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027A" w14:textId="77777777" w:rsidR="001E4B58" w:rsidRPr="00CA6967" w:rsidRDefault="001E4B58" w:rsidP="003C0A2D">
      <w:pPr>
        <w:pStyle w:val="Heading2"/>
        <w:rPr>
          <w:sz w:val="32"/>
        </w:rPr>
      </w:pPr>
      <w:bookmarkStart w:id="0" w:name="_Toc530133820"/>
      <w:bookmarkStart w:id="1" w:name="_Toc26444860"/>
      <w:bookmarkStart w:id="2" w:name="_Toc26444895"/>
      <w:r w:rsidRPr="00CA6967">
        <w:rPr>
          <w:sz w:val="32"/>
        </w:rPr>
        <w:t xml:space="preserve">Appendix </w:t>
      </w:r>
      <w:r w:rsidR="00223BD3" w:rsidRPr="00CA6967">
        <w:rPr>
          <w:sz w:val="32"/>
        </w:rPr>
        <w:t>A.</w:t>
      </w:r>
      <w:r w:rsidR="00032AB0" w:rsidRPr="00CA6967">
        <w:rPr>
          <w:sz w:val="32"/>
        </w:rPr>
        <w:t>1</w:t>
      </w:r>
      <w:r w:rsidRPr="00CA6967">
        <w:rPr>
          <w:sz w:val="32"/>
        </w:rPr>
        <w:t xml:space="preserve"> – Application Instructions and Form</w:t>
      </w:r>
      <w:bookmarkEnd w:id="0"/>
      <w:bookmarkEnd w:id="1"/>
      <w:bookmarkEnd w:id="2"/>
    </w:p>
    <w:p w14:paraId="299C027B" w14:textId="77777777" w:rsidR="00026BE8" w:rsidRPr="00CA6967" w:rsidRDefault="00026BE8" w:rsidP="003C0A2D">
      <w:pPr>
        <w:pStyle w:val="Heading2"/>
        <w:rPr>
          <w:sz w:val="32"/>
        </w:rPr>
        <w:sectPr w:rsidR="00026BE8" w:rsidRPr="00CA6967" w:rsidSect="0009733C">
          <w:headerReference w:type="default" r:id="rId11"/>
          <w:footerReference w:type="default" r:id="rId12"/>
          <w:pgSz w:w="12240" w:h="15840" w:code="1"/>
          <w:pgMar w:top="2610" w:right="1440" w:bottom="1296" w:left="1440" w:header="576" w:footer="432" w:gutter="0"/>
          <w:pgNumType w:start="1"/>
          <w:cols w:space="708"/>
          <w:docGrid w:linePitch="360"/>
        </w:sectPr>
      </w:pPr>
    </w:p>
    <w:p w14:paraId="299C027D" w14:textId="77777777" w:rsidR="00E210EA" w:rsidRPr="00CA6967" w:rsidRDefault="003A6FA9" w:rsidP="00D44EBE">
      <w:pPr>
        <w:jc w:val="center"/>
        <w:rPr>
          <w:b/>
          <w:szCs w:val="20"/>
          <w:u w:val="single"/>
        </w:rPr>
      </w:pPr>
      <w:bookmarkStart w:id="3" w:name="_Hlk26357711"/>
      <w:bookmarkStart w:id="4" w:name="_GoBack"/>
      <w:bookmarkEnd w:id="4"/>
      <w:r w:rsidRPr="00CA6967">
        <w:rPr>
          <w:b/>
          <w:szCs w:val="20"/>
          <w:u w:val="single"/>
        </w:rPr>
        <w:lastRenderedPageBreak/>
        <w:t>APPLICATION FOR LOSS FACTOR PAYMENT PLAN PARTICIPATION</w:t>
      </w:r>
      <w:bookmarkEnd w:id="3"/>
    </w:p>
    <w:p w14:paraId="299C027E" w14:textId="77777777" w:rsidR="00133D83" w:rsidRPr="00CA6967" w:rsidRDefault="00133D83" w:rsidP="00133D83">
      <w:pPr>
        <w:jc w:val="left"/>
        <w:rPr>
          <w:szCs w:val="20"/>
        </w:rPr>
      </w:pPr>
      <w:r w:rsidRPr="00CA6967">
        <w:rPr>
          <w:b/>
          <w:szCs w:val="20"/>
        </w:rPr>
        <w:t>To:</w:t>
      </w:r>
      <w:r w:rsidRPr="00CA6967">
        <w:rPr>
          <w:szCs w:val="20"/>
        </w:rPr>
        <w:t xml:space="preserve"> </w:t>
      </w:r>
      <w:r w:rsidRPr="00CA6967">
        <w:rPr>
          <w:szCs w:val="20"/>
        </w:rPr>
        <w:tab/>
        <w:t>The Independent System Operator, operating as the Alberta Electric System Operator (“</w:t>
      </w:r>
      <w:r w:rsidRPr="00CA6967">
        <w:rPr>
          <w:b/>
          <w:szCs w:val="20"/>
        </w:rPr>
        <w:t>AESO</w:t>
      </w:r>
      <w:r w:rsidRPr="00CA6967">
        <w:rPr>
          <w:szCs w:val="20"/>
        </w:rPr>
        <w:t>”)</w:t>
      </w:r>
    </w:p>
    <w:tbl>
      <w:tblPr>
        <w:tblStyle w:val="TableGrid"/>
        <w:tblW w:w="0" w:type="auto"/>
        <w:tblInd w:w="108" w:type="dxa"/>
        <w:tblLook w:val="04A0" w:firstRow="1" w:lastRow="0" w:firstColumn="1" w:lastColumn="0" w:noHBand="0" w:noVBand="1"/>
      </w:tblPr>
      <w:tblGrid>
        <w:gridCol w:w="3690"/>
        <w:gridCol w:w="5778"/>
      </w:tblGrid>
      <w:tr w:rsidR="00880C85" w:rsidRPr="00CA6967" w14:paraId="299C0280" w14:textId="77777777" w:rsidTr="00B175B5">
        <w:tc>
          <w:tcPr>
            <w:tcW w:w="9468" w:type="dxa"/>
            <w:gridSpan w:val="2"/>
            <w:shd w:val="clear" w:color="auto" w:fill="D9D9D9" w:themeFill="background1" w:themeFillShade="D9"/>
          </w:tcPr>
          <w:p w14:paraId="299C027F" w14:textId="77777777" w:rsidR="00880C85" w:rsidRPr="00CA6967" w:rsidRDefault="00880C85" w:rsidP="00730DC8">
            <w:pPr>
              <w:pStyle w:val="ListParagraph"/>
              <w:numPr>
                <w:ilvl w:val="0"/>
                <w:numId w:val="35"/>
              </w:numPr>
              <w:tabs>
                <w:tab w:val="clear" w:pos="720"/>
                <w:tab w:val="left" w:pos="342"/>
              </w:tabs>
              <w:spacing w:line="240" w:lineRule="auto"/>
              <w:ind w:left="342" w:hanging="342"/>
              <w:rPr>
                <w:b/>
                <w:szCs w:val="20"/>
              </w:rPr>
            </w:pPr>
            <w:r w:rsidRPr="00CA6967">
              <w:rPr>
                <w:b/>
                <w:szCs w:val="20"/>
              </w:rPr>
              <w:t xml:space="preserve">General Information: </w:t>
            </w:r>
            <w:r w:rsidR="00C53516" w:rsidRPr="00CA6967">
              <w:rPr>
                <w:szCs w:val="20"/>
              </w:rPr>
              <w:t>p</w:t>
            </w:r>
            <w:r w:rsidRPr="00CA6967">
              <w:rPr>
                <w:szCs w:val="20"/>
              </w:rPr>
              <w:t xml:space="preserve">lease provide information relating to the applicable </w:t>
            </w:r>
            <w:r w:rsidR="007044F5" w:rsidRPr="00CA6967">
              <w:rPr>
                <w:szCs w:val="20"/>
              </w:rPr>
              <w:t>Eligible Entity</w:t>
            </w:r>
            <w:r w:rsidRPr="00CA6967">
              <w:rPr>
                <w:szCs w:val="20"/>
              </w:rPr>
              <w:t xml:space="preserve">. </w:t>
            </w:r>
          </w:p>
        </w:tc>
      </w:tr>
      <w:tr w:rsidR="005E1E25" w:rsidRPr="00CA6967" w14:paraId="299C0283" w14:textId="77777777" w:rsidTr="00880C85">
        <w:tc>
          <w:tcPr>
            <w:tcW w:w="3690" w:type="dxa"/>
            <w:shd w:val="clear" w:color="auto" w:fill="D9D9D9" w:themeFill="background1" w:themeFillShade="D9"/>
          </w:tcPr>
          <w:p w14:paraId="299C0281" w14:textId="77777777" w:rsidR="005E1E25" w:rsidRPr="00CA6967" w:rsidRDefault="00880C85" w:rsidP="00730DC8">
            <w:pPr>
              <w:tabs>
                <w:tab w:val="clear" w:pos="720"/>
                <w:tab w:val="left" w:pos="342"/>
              </w:tabs>
              <w:spacing w:line="240" w:lineRule="auto"/>
              <w:ind w:left="342"/>
              <w:jc w:val="left"/>
              <w:rPr>
                <w:b/>
                <w:szCs w:val="20"/>
              </w:rPr>
            </w:pPr>
            <w:r w:rsidRPr="00CA6967">
              <w:rPr>
                <w:b/>
                <w:szCs w:val="20"/>
              </w:rPr>
              <w:t>Date</w:t>
            </w:r>
          </w:p>
        </w:tc>
        <w:sdt>
          <w:sdtPr>
            <w:rPr>
              <w:b/>
              <w:szCs w:val="20"/>
            </w:rPr>
            <w:id w:val="951971953"/>
            <w:placeholder>
              <w:docPart w:val="DefaultPlaceholder_1082065160"/>
            </w:placeholder>
            <w:showingPlcHdr/>
            <w:date w:fullDate="2019-02-23T00:00:00Z">
              <w:dateFormat w:val="yyyy-MM-dd"/>
              <w:lid w:val="en-US"/>
              <w:storeMappedDataAs w:val="dateTime"/>
              <w:calendar w:val="gregorian"/>
            </w:date>
          </w:sdtPr>
          <w:sdtEndPr/>
          <w:sdtContent>
            <w:tc>
              <w:tcPr>
                <w:tcW w:w="5778" w:type="dxa"/>
                <w:shd w:val="clear" w:color="auto" w:fill="FFFFFF" w:themeFill="background1"/>
              </w:tcPr>
              <w:p w14:paraId="299C0282" w14:textId="77777777" w:rsidR="005E1E25" w:rsidRPr="00CA6967" w:rsidRDefault="00C53516" w:rsidP="00730DC8">
                <w:pPr>
                  <w:spacing w:line="240" w:lineRule="auto"/>
                  <w:rPr>
                    <w:b/>
                    <w:szCs w:val="20"/>
                  </w:rPr>
                </w:pPr>
                <w:r w:rsidRPr="00CA6967">
                  <w:rPr>
                    <w:rStyle w:val="PlaceholderText"/>
                  </w:rPr>
                  <w:t>Click here to enter a date.</w:t>
                </w:r>
              </w:p>
            </w:tc>
          </w:sdtContent>
        </w:sdt>
      </w:tr>
      <w:tr w:rsidR="005E1E25" w:rsidRPr="00CA6967" w14:paraId="299C0286" w14:textId="77777777" w:rsidTr="00880C85">
        <w:tc>
          <w:tcPr>
            <w:tcW w:w="3690" w:type="dxa"/>
            <w:shd w:val="clear" w:color="auto" w:fill="D9D9D9" w:themeFill="background1" w:themeFillShade="D9"/>
          </w:tcPr>
          <w:p w14:paraId="299C0284" w14:textId="77777777" w:rsidR="005E1E25" w:rsidRPr="00CA6967" w:rsidRDefault="005E1E25" w:rsidP="00730DC8">
            <w:pPr>
              <w:spacing w:line="240" w:lineRule="auto"/>
              <w:ind w:left="342"/>
              <w:jc w:val="left"/>
              <w:rPr>
                <w:b/>
                <w:szCs w:val="20"/>
              </w:rPr>
            </w:pPr>
            <w:r w:rsidRPr="00CA6967">
              <w:rPr>
                <w:b/>
                <w:szCs w:val="20"/>
              </w:rPr>
              <w:t>L</w:t>
            </w:r>
            <w:r w:rsidR="00880C85" w:rsidRPr="00CA6967">
              <w:rPr>
                <w:b/>
                <w:szCs w:val="20"/>
              </w:rPr>
              <w:t xml:space="preserve">egal Name of </w:t>
            </w:r>
            <w:r w:rsidR="007044F5" w:rsidRPr="00CA6967">
              <w:rPr>
                <w:b/>
                <w:szCs w:val="20"/>
              </w:rPr>
              <w:t>Eligible Entity</w:t>
            </w:r>
          </w:p>
        </w:tc>
        <w:sdt>
          <w:sdtPr>
            <w:rPr>
              <w:szCs w:val="20"/>
            </w:rPr>
            <w:id w:val="1848744236"/>
            <w:placeholder>
              <w:docPart w:val="DefaultPlaceholder_1082065158"/>
            </w:placeholder>
            <w:showingPlcHdr/>
          </w:sdtPr>
          <w:sdtEndPr/>
          <w:sdtContent>
            <w:tc>
              <w:tcPr>
                <w:tcW w:w="5778" w:type="dxa"/>
                <w:shd w:val="clear" w:color="auto" w:fill="FFFFFF" w:themeFill="background1"/>
              </w:tcPr>
              <w:p w14:paraId="299C0285" w14:textId="77777777" w:rsidR="005E1E25" w:rsidRPr="00CA6967" w:rsidRDefault="00B175B5" w:rsidP="00B175B5">
                <w:pPr>
                  <w:spacing w:line="240" w:lineRule="auto"/>
                  <w:rPr>
                    <w:szCs w:val="20"/>
                  </w:rPr>
                </w:pPr>
                <w:r w:rsidRPr="00CA6967">
                  <w:rPr>
                    <w:rStyle w:val="PlaceholderText"/>
                    <w:rFonts w:eastAsia="Calibri"/>
                  </w:rPr>
                  <w:t>Click here to enter text.</w:t>
                </w:r>
              </w:p>
            </w:tc>
          </w:sdtContent>
        </w:sdt>
      </w:tr>
      <w:tr w:rsidR="005E1E25" w:rsidRPr="00CA6967" w14:paraId="299C0289" w14:textId="77777777" w:rsidTr="00880C85">
        <w:tc>
          <w:tcPr>
            <w:tcW w:w="3690" w:type="dxa"/>
            <w:shd w:val="clear" w:color="auto" w:fill="D9D9D9" w:themeFill="background1" w:themeFillShade="D9"/>
          </w:tcPr>
          <w:p w14:paraId="299C0287" w14:textId="4E7F99F8" w:rsidR="005E1E25" w:rsidRPr="00CA6967" w:rsidRDefault="005E1E25" w:rsidP="00382408">
            <w:pPr>
              <w:spacing w:line="240" w:lineRule="auto"/>
              <w:ind w:left="342"/>
              <w:jc w:val="left"/>
              <w:rPr>
                <w:b/>
                <w:szCs w:val="20"/>
              </w:rPr>
            </w:pPr>
            <w:r w:rsidRPr="00CA6967">
              <w:rPr>
                <w:b/>
                <w:szCs w:val="20"/>
              </w:rPr>
              <w:t>Amount</w:t>
            </w:r>
            <w:r w:rsidR="00880C85" w:rsidRPr="00CA6967">
              <w:rPr>
                <w:b/>
                <w:szCs w:val="20"/>
              </w:rPr>
              <w:t xml:space="preserve"> of </w:t>
            </w:r>
            <w:r w:rsidR="00382408" w:rsidRPr="00CA6967">
              <w:rPr>
                <w:b/>
                <w:szCs w:val="20"/>
              </w:rPr>
              <w:t xml:space="preserve">Preliminary </w:t>
            </w:r>
            <w:r w:rsidR="00880C85" w:rsidRPr="00CA6967">
              <w:rPr>
                <w:b/>
                <w:szCs w:val="20"/>
              </w:rPr>
              <w:t>Settlement Statement</w:t>
            </w:r>
          </w:p>
        </w:tc>
        <w:sdt>
          <w:sdtPr>
            <w:rPr>
              <w:szCs w:val="20"/>
            </w:rPr>
            <w:id w:val="-656306891"/>
            <w:placeholder>
              <w:docPart w:val="DefaultPlaceholder_1082065158"/>
            </w:placeholder>
            <w:showingPlcHdr/>
          </w:sdtPr>
          <w:sdtEndPr/>
          <w:sdtContent>
            <w:tc>
              <w:tcPr>
                <w:tcW w:w="5778" w:type="dxa"/>
                <w:shd w:val="clear" w:color="auto" w:fill="FFFFFF" w:themeFill="background1"/>
              </w:tcPr>
              <w:p w14:paraId="299C0288" w14:textId="77777777" w:rsidR="005E1E25" w:rsidRPr="00CA6967" w:rsidRDefault="00B175B5" w:rsidP="00B175B5">
                <w:pPr>
                  <w:spacing w:line="240" w:lineRule="auto"/>
                  <w:rPr>
                    <w:szCs w:val="20"/>
                  </w:rPr>
                </w:pPr>
                <w:r w:rsidRPr="00CA6967">
                  <w:rPr>
                    <w:rStyle w:val="PlaceholderText"/>
                    <w:rFonts w:eastAsia="Calibri"/>
                  </w:rPr>
                  <w:t>Click here to enter text.</w:t>
                </w:r>
              </w:p>
            </w:tc>
          </w:sdtContent>
        </w:sdt>
      </w:tr>
      <w:tr w:rsidR="00133D83" w:rsidRPr="00CA6967" w14:paraId="299C028C" w14:textId="77777777" w:rsidTr="00880C85">
        <w:tc>
          <w:tcPr>
            <w:tcW w:w="3690" w:type="dxa"/>
            <w:shd w:val="clear" w:color="auto" w:fill="D9D9D9" w:themeFill="background1" w:themeFillShade="D9"/>
          </w:tcPr>
          <w:p w14:paraId="299C028A" w14:textId="77777777" w:rsidR="00133D83" w:rsidRPr="00CA6967" w:rsidRDefault="00911C90" w:rsidP="00730DC8">
            <w:pPr>
              <w:spacing w:line="240" w:lineRule="auto"/>
              <w:ind w:left="342"/>
              <w:jc w:val="left"/>
              <w:rPr>
                <w:b/>
                <w:szCs w:val="20"/>
              </w:rPr>
            </w:pPr>
            <w:r w:rsidRPr="00CA6967">
              <w:rPr>
                <w:b/>
                <w:szCs w:val="20"/>
              </w:rPr>
              <w:t>Address of Chief Executive O</w:t>
            </w:r>
            <w:r w:rsidR="00133D83" w:rsidRPr="00CA6967">
              <w:rPr>
                <w:b/>
                <w:szCs w:val="20"/>
              </w:rPr>
              <w:t>ffice</w:t>
            </w:r>
            <w:r w:rsidR="00120BC2" w:rsidRPr="00CA6967">
              <w:rPr>
                <w:rStyle w:val="FootnoteReference"/>
                <w:b/>
                <w:szCs w:val="20"/>
              </w:rPr>
              <w:footnoteReference w:id="2"/>
            </w:r>
          </w:p>
        </w:tc>
        <w:sdt>
          <w:sdtPr>
            <w:rPr>
              <w:szCs w:val="20"/>
            </w:rPr>
            <w:id w:val="976413315"/>
            <w:placeholder>
              <w:docPart w:val="DefaultPlaceholder_1082065158"/>
            </w:placeholder>
            <w:showingPlcHdr/>
          </w:sdtPr>
          <w:sdtEndPr/>
          <w:sdtContent>
            <w:tc>
              <w:tcPr>
                <w:tcW w:w="5778" w:type="dxa"/>
                <w:shd w:val="clear" w:color="auto" w:fill="FFFFFF" w:themeFill="background1"/>
              </w:tcPr>
              <w:p w14:paraId="299C028B" w14:textId="77777777" w:rsidR="00133D83" w:rsidRPr="00CA6967" w:rsidRDefault="00B175B5" w:rsidP="00B175B5">
                <w:pPr>
                  <w:spacing w:line="240" w:lineRule="auto"/>
                  <w:rPr>
                    <w:szCs w:val="20"/>
                  </w:rPr>
                </w:pPr>
                <w:r w:rsidRPr="00CA6967">
                  <w:rPr>
                    <w:rStyle w:val="PlaceholderText"/>
                    <w:rFonts w:eastAsia="Calibri"/>
                  </w:rPr>
                  <w:t>Click here to enter text.</w:t>
                </w:r>
              </w:p>
            </w:tc>
          </w:sdtContent>
        </w:sdt>
      </w:tr>
      <w:tr w:rsidR="00880C85" w:rsidRPr="00CA6967" w14:paraId="299C028E" w14:textId="77777777" w:rsidTr="00B175B5">
        <w:tc>
          <w:tcPr>
            <w:tcW w:w="9468" w:type="dxa"/>
            <w:gridSpan w:val="2"/>
            <w:shd w:val="clear" w:color="auto" w:fill="D9D9D9" w:themeFill="background1" w:themeFillShade="D9"/>
          </w:tcPr>
          <w:p w14:paraId="299C028D" w14:textId="77777777" w:rsidR="00880C85" w:rsidRPr="00CA6967" w:rsidRDefault="00880C85" w:rsidP="00730DC8">
            <w:pPr>
              <w:pStyle w:val="ListParagraph"/>
              <w:numPr>
                <w:ilvl w:val="0"/>
                <w:numId w:val="35"/>
              </w:numPr>
              <w:tabs>
                <w:tab w:val="clear" w:pos="720"/>
                <w:tab w:val="left" w:pos="342"/>
              </w:tabs>
              <w:spacing w:line="240" w:lineRule="auto"/>
              <w:ind w:left="342" w:hanging="342"/>
              <w:rPr>
                <w:b/>
                <w:szCs w:val="20"/>
              </w:rPr>
            </w:pPr>
            <w:r w:rsidRPr="00CA6967">
              <w:rPr>
                <w:b/>
                <w:szCs w:val="20"/>
              </w:rPr>
              <w:t xml:space="preserve">Representative: </w:t>
            </w:r>
            <w:r w:rsidR="00C53516" w:rsidRPr="00CA6967">
              <w:rPr>
                <w:szCs w:val="20"/>
              </w:rPr>
              <w:t>p</w:t>
            </w:r>
            <w:r w:rsidRPr="00CA6967">
              <w:rPr>
                <w:szCs w:val="20"/>
              </w:rPr>
              <w:t xml:space="preserve">lease provide the contact information for the individual who is authorized to act on behalf of the </w:t>
            </w:r>
            <w:r w:rsidR="007044F5" w:rsidRPr="00CA6967">
              <w:rPr>
                <w:szCs w:val="20"/>
              </w:rPr>
              <w:t>Eligible Entity</w:t>
            </w:r>
            <w:r w:rsidRPr="00CA6967">
              <w:rPr>
                <w:szCs w:val="20"/>
              </w:rPr>
              <w:t xml:space="preserve">. </w:t>
            </w:r>
          </w:p>
        </w:tc>
      </w:tr>
      <w:tr w:rsidR="00886B55" w:rsidRPr="00CA6967" w14:paraId="299C0291" w14:textId="77777777" w:rsidTr="00880C85">
        <w:tc>
          <w:tcPr>
            <w:tcW w:w="3690" w:type="dxa"/>
            <w:shd w:val="clear" w:color="auto" w:fill="D9D9D9" w:themeFill="background1" w:themeFillShade="D9"/>
          </w:tcPr>
          <w:p w14:paraId="299C028F" w14:textId="77777777" w:rsidR="00886B55" w:rsidRPr="00CA6967" w:rsidRDefault="00880C85" w:rsidP="00730DC8">
            <w:pPr>
              <w:spacing w:line="240" w:lineRule="auto"/>
              <w:ind w:left="342"/>
              <w:rPr>
                <w:b/>
                <w:szCs w:val="20"/>
              </w:rPr>
            </w:pPr>
            <w:r w:rsidRPr="00CA6967">
              <w:rPr>
                <w:b/>
                <w:szCs w:val="20"/>
              </w:rPr>
              <w:t>Address</w:t>
            </w:r>
          </w:p>
        </w:tc>
        <w:sdt>
          <w:sdtPr>
            <w:rPr>
              <w:szCs w:val="20"/>
            </w:rPr>
            <w:id w:val="-1760443914"/>
            <w:placeholder>
              <w:docPart w:val="DefaultPlaceholder_1082065158"/>
            </w:placeholder>
            <w:showingPlcHdr/>
          </w:sdtPr>
          <w:sdtEndPr/>
          <w:sdtContent>
            <w:tc>
              <w:tcPr>
                <w:tcW w:w="5778" w:type="dxa"/>
                <w:shd w:val="clear" w:color="auto" w:fill="FFFFFF" w:themeFill="background1"/>
              </w:tcPr>
              <w:p w14:paraId="299C0290" w14:textId="77777777" w:rsidR="00886B55" w:rsidRPr="00CA6967" w:rsidRDefault="00B175B5" w:rsidP="00730DC8">
                <w:pPr>
                  <w:spacing w:line="240" w:lineRule="auto"/>
                  <w:rPr>
                    <w:szCs w:val="20"/>
                  </w:rPr>
                </w:pPr>
                <w:r w:rsidRPr="00CA6967">
                  <w:rPr>
                    <w:rStyle w:val="PlaceholderText"/>
                    <w:rFonts w:eastAsia="Calibri"/>
                  </w:rPr>
                  <w:t>Click here to enter text.</w:t>
                </w:r>
              </w:p>
            </w:tc>
          </w:sdtContent>
        </w:sdt>
      </w:tr>
      <w:tr w:rsidR="00886B55" w:rsidRPr="00CA6967" w14:paraId="299C0294" w14:textId="77777777" w:rsidTr="00880C85">
        <w:tc>
          <w:tcPr>
            <w:tcW w:w="3690" w:type="dxa"/>
            <w:shd w:val="clear" w:color="auto" w:fill="D9D9D9" w:themeFill="background1" w:themeFillShade="D9"/>
          </w:tcPr>
          <w:p w14:paraId="299C0292" w14:textId="77777777" w:rsidR="00886B55" w:rsidRPr="00CA6967" w:rsidRDefault="00730DC8" w:rsidP="00730DC8">
            <w:pPr>
              <w:spacing w:line="240" w:lineRule="auto"/>
              <w:ind w:left="342"/>
              <w:rPr>
                <w:b/>
                <w:szCs w:val="20"/>
              </w:rPr>
            </w:pPr>
            <w:r w:rsidRPr="00CA6967">
              <w:rPr>
                <w:b/>
                <w:szCs w:val="20"/>
              </w:rPr>
              <w:t>Name</w:t>
            </w:r>
          </w:p>
        </w:tc>
        <w:sdt>
          <w:sdtPr>
            <w:rPr>
              <w:szCs w:val="20"/>
            </w:rPr>
            <w:id w:val="1925993851"/>
            <w:placeholder>
              <w:docPart w:val="DefaultPlaceholder_1082065158"/>
            </w:placeholder>
            <w:showingPlcHdr/>
          </w:sdtPr>
          <w:sdtEndPr/>
          <w:sdtContent>
            <w:tc>
              <w:tcPr>
                <w:tcW w:w="5778" w:type="dxa"/>
                <w:shd w:val="clear" w:color="auto" w:fill="FFFFFF" w:themeFill="background1"/>
              </w:tcPr>
              <w:p w14:paraId="299C0293" w14:textId="77777777" w:rsidR="00886B55" w:rsidRPr="00CA6967" w:rsidRDefault="00B175B5" w:rsidP="00730DC8">
                <w:pPr>
                  <w:spacing w:line="240" w:lineRule="auto"/>
                  <w:rPr>
                    <w:szCs w:val="20"/>
                  </w:rPr>
                </w:pPr>
                <w:r w:rsidRPr="00CA6967">
                  <w:rPr>
                    <w:rStyle w:val="PlaceholderText"/>
                    <w:rFonts w:eastAsia="Calibri"/>
                  </w:rPr>
                  <w:t>Click here to enter text.</w:t>
                </w:r>
              </w:p>
            </w:tc>
          </w:sdtContent>
        </w:sdt>
      </w:tr>
      <w:tr w:rsidR="00886B55" w:rsidRPr="00CA6967" w14:paraId="299C0297" w14:textId="77777777" w:rsidTr="00880C85">
        <w:tc>
          <w:tcPr>
            <w:tcW w:w="3690" w:type="dxa"/>
            <w:shd w:val="clear" w:color="auto" w:fill="D9D9D9" w:themeFill="background1" w:themeFillShade="D9"/>
          </w:tcPr>
          <w:p w14:paraId="299C0295" w14:textId="77777777" w:rsidR="00886B55" w:rsidRPr="00CA6967" w:rsidRDefault="00730DC8" w:rsidP="00730DC8">
            <w:pPr>
              <w:spacing w:line="240" w:lineRule="auto"/>
              <w:ind w:left="342"/>
              <w:rPr>
                <w:b/>
                <w:szCs w:val="20"/>
              </w:rPr>
            </w:pPr>
            <w:r w:rsidRPr="00CA6967">
              <w:rPr>
                <w:b/>
                <w:szCs w:val="20"/>
              </w:rPr>
              <w:t>Title</w:t>
            </w:r>
          </w:p>
        </w:tc>
        <w:sdt>
          <w:sdtPr>
            <w:rPr>
              <w:szCs w:val="20"/>
            </w:rPr>
            <w:id w:val="-1414382689"/>
            <w:placeholder>
              <w:docPart w:val="DefaultPlaceholder_1082065158"/>
            </w:placeholder>
            <w:showingPlcHdr/>
          </w:sdtPr>
          <w:sdtEndPr/>
          <w:sdtContent>
            <w:tc>
              <w:tcPr>
                <w:tcW w:w="5778" w:type="dxa"/>
                <w:shd w:val="clear" w:color="auto" w:fill="FFFFFF" w:themeFill="background1"/>
              </w:tcPr>
              <w:p w14:paraId="299C0296" w14:textId="77777777" w:rsidR="00886B55" w:rsidRPr="00CA6967" w:rsidRDefault="00B175B5" w:rsidP="00730DC8">
                <w:pPr>
                  <w:spacing w:line="240" w:lineRule="auto"/>
                  <w:rPr>
                    <w:szCs w:val="20"/>
                  </w:rPr>
                </w:pPr>
                <w:r w:rsidRPr="00CA6967">
                  <w:rPr>
                    <w:rStyle w:val="PlaceholderText"/>
                    <w:rFonts w:eastAsia="Calibri"/>
                  </w:rPr>
                  <w:t>Click here to enter text.</w:t>
                </w:r>
              </w:p>
            </w:tc>
          </w:sdtContent>
        </w:sdt>
      </w:tr>
      <w:tr w:rsidR="00886B55" w:rsidRPr="00CA6967" w14:paraId="299C029A" w14:textId="77777777" w:rsidTr="00880C85">
        <w:tc>
          <w:tcPr>
            <w:tcW w:w="3690" w:type="dxa"/>
            <w:shd w:val="clear" w:color="auto" w:fill="D9D9D9" w:themeFill="background1" w:themeFillShade="D9"/>
          </w:tcPr>
          <w:p w14:paraId="299C0298" w14:textId="77777777" w:rsidR="00886B55" w:rsidRPr="00CA6967" w:rsidRDefault="00730DC8" w:rsidP="00730DC8">
            <w:pPr>
              <w:spacing w:line="240" w:lineRule="auto"/>
              <w:ind w:left="342"/>
              <w:rPr>
                <w:b/>
                <w:szCs w:val="20"/>
              </w:rPr>
            </w:pPr>
            <w:r w:rsidRPr="00CA6967">
              <w:rPr>
                <w:b/>
                <w:szCs w:val="20"/>
              </w:rPr>
              <w:t>Phone Number</w:t>
            </w:r>
          </w:p>
        </w:tc>
        <w:sdt>
          <w:sdtPr>
            <w:rPr>
              <w:szCs w:val="20"/>
            </w:rPr>
            <w:id w:val="-1566945424"/>
            <w:placeholder>
              <w:docPart w:val="DefaultPlaceholder_1082065158"/>
            </w:placeholder>
            <w:showingPlcHdr/>
          </w:sdtPr>
          <w:sdtEndPr/>
          <w:sdtContent>
            <w:tc>
              <w:tcPr>
                <w:tcW w:w="5778" w:type="dxa"/>
                <w:shd w:val="clear" w:color="auto" w:fill="FFFFFF" w:themeFill="background1"/>
              </w:tcPr>
              <w:p w14:paraId="299C0299" w14:textId="77777777" w:rsidR="00886B55" w:rsidRPr="00CA6967" w:rsidRDefault="00B175B5" w:rsidP="00730DC8">
                <w:pPr>
                  <w:spacing w:line="240" w:lineRule="auto"/>
                  <w:rPr>
                    <w:szCs w:val="20"/>
                  </w:rPr>
                </w:pPr>
                <w:r w:rsidRPr="00CA6967">
                  <w:rPr>
                    <w:rStyle w:val="PlaceholderText"/>
                    <w:rFonts w:eastAsia="Calibri"/>
                  </w:rPr>
                  <w:t>Click here to enter text.</w:t>
                </w:r>
              </w:p>
            </w:tc>
          </w:sdtContent>
        </w:sdt>
      </w:tr>
      <w:tr w:rsidR="00886B55" w:rsidRPr="00CA6967" w14:paraId="299C029D" w14:textId="77777777" w:rsidTr="00880C85">
        <w:tc>
          <w:tcPr>
            <w:tcW w:w="3690" w:type="dxa"/>
            <w:shd w:val="clear" w:color="auto" w:fill="D9D9D9" w:themeFill="background1" w:themeFillShade="D9"/>
          </w:tcPr>
          <w:p w14:paraId="299C029B" w14:textId="77777777" w:rsidR="00886B55" w:rsidRPr="00CA6967" w:rsidRDefault="00730DC8" w:rsidP="00730DC8">
            <w:pPr>
              <w:spacing w:line="240" w:lineRule="auto"/>
              <w:ind w:left="342"/>
              <w:rPr>
                <w:b/>
                <w:szCs w:val="20"/>
              </w:rPr>
            </w:pPr>
            <w:r w:rsidRPr="00CA6967">
              <w:rPr>
                <w:b/>
                <w:szCs w:val="20"/>
              </w:rPr>
              <w:t>Facsimile</w:t>
            </w:r>
          </w:p>
        </w:tc>
        <w:sdt>
          <w:sdtPr>
            <w:rPr>
              <w:szCs w:val="20"/>
            </w:rPr>
            <w:id w:val="-820806262"/>
            <w:placeholder>
              <w:docPart w:val="DefaultPlaceholder_1082065158"/>
            </w:placeholder>
            <w:showingPlcHdr/>
          </w:sdtPr>
          <w:sdtEndPr/>
          <w:sdtContent>
            <w:tc>
              <w:tcPr>
                <w:tcW w:w="5778" w:type="dxa"/>
                <w:shd w:val="clear" w:color="auto" w:fill="FFFFFF" w:themeFill="background1"/>
              </w:tcPr>
              <w:p w14:paraId="299C029C" w14:textId="77777777" w:rsidR="00886B55" w:rsidRPr="00CA6967" w:rsidRDefault="00B175B5" w:rsidP="00730DC8">
                <w:pPr>
                  <w:spacing w:line="240" w:lineRule="auto"/>
                  <w:rPr>
                    <w:szCs w:val="20"/>
                  </w:rPr>
                </w:pPr>
                <w:r w:rsidRPr="00CA6967">
                  <w:rPr>
                    <w:rStyle w:val="PlaceholderText"/>
                    <w:rFonts w:eastAsia="Calibri"/>
                  </w:rPr>
                  <w:t>Click here to enter text.</w:t>
                </w:r>
              </w:p>
            </w:tc>
          </w:sdtContent>
        </w:sdt>
      </w:tr>
      <w:tr w:rsidR="00133D83" w:rsidRPr="00CA6967" w14:paraId="299C02A0" w14:textId="77777777" w:rsidTr="00880C85">
        <w:tc>
          <w:tcPr>
            <w:tcW w:w="3690" w:type="dxa"/>
            <w:shd w:val="clear" w:color="auto" w:fill="D9D9D9" w:themeFill="background1" w:themeFillShade="D9"/>
          </w:tcPr>
          <w:p w14:paraId="299C029E" w14:textId="77777777" w:rsidR="00133D83" w:rsidRPr="00CA6967" w:rsidRDefault="00730DC8" w:rsidP="00730DC8">
            <w:pPr>
              <w:spacing w:line="240" w:lineRule="auto"/>
              <w:ind w:left="342"/>
              <w:rPr>
                <w:b/>
                <w:szCs w:val="20"/>
              </w:rPr>
            </w:pPr>
            <w:r w:rsidRPr="00CA6967">
              <w:rPr>
                <w:b/>
                <w:szCs w:val="20"/>
              </w:rPr>
              <w:t>Email</w:t>
            </w:r>
          </w:p>
        </w:tc>
        <w:sdt>
          <w:sdtPr>
            <w:rPr>
              <w:szCs w:val="20"/>
            </w:rPr>
            <w:id w:val="1945954910"/>
            <w:placeholder>
              <w:docPart w:val="DefaultPlaceholder_1082065158"/>
            </w:placeholder>
            <w:showingPlcHdr/>
          </w:sdtPr>
          <w:sdtEndPr/>
          <w:sdtContent>
            <w:tc>
              <w:tcPr>
                <w:tcW w:w="5778" w:type="dxa"/>
                <w:shd w:val="clear" w:color="auto" w:fill="FFFFFF" w:themeFill="background1"/>
              </w:tcPr>
              <w:p w14:paraId="299C029F" w14:textId="77777777" w:rsidR="00133D83" w:rsidRPr="00CA6967" w:rsidRDefault="00B175B5" w:rsidP="00730DC8">
                <w:pPr>
                  <w:spacing w:line="240" w:lineRule="auto"/>
                  <w:rPr>
                    <w:szCs w:val="20"/>
                  </w:rPr>
                </w:pPr>
                <w:r w:rsidRPr="00CA6967">
                  <w:rPr>
                    <w:rStyle w:val="PlaceholderText"/>
                    <w:rFonts w:eastAsia="Calibri"/>
                  </w:rPr>
                  <w:t>Click here to enter text.</w:t>
                </w:r>
              </w:p>
            </w:tc>
          </w:sdtContent>
        </w:sdt>
      </w:tr>
      <w:tr w:rsidR="00730DC8" w:rsidRPr="00CA6967" w14:paraId="299C02A2" w14:textId="77777777" w:rsidTr="00B175B5">
        <w:tc>
          <w:tcPr>
            <w:tcW w:w="9468" w:type="dxa"/>
            <w:gridSpan w:val="2"/>
            <w:shd w:val="clear" w:color="auto" w:fill="D9D9D9" w:themeFill="background1" w:themeFillShade="D9"/>
          </w:tcPr>
          <w:p w14:paraId="299C02A1" w14:textId="77777777" w:rsidR="00730DC8" w:rsidRPr="00CA6967" w:rsidRDefault="00730DC8" w:rsidP="00730DC8">
            <w:pPr>
              <w:pStyle w:val="ListParagraph"/>
              <w:numPr>
                <w:ilvl w:val="0"/>
                <w:numId w:val="35"/>
              </w:numPr>
              <w:tabs>
                <w:tab w:val="clear" w:pos="720"/>
                <w:tab w:val="left" w:pos="342"/>
              </w:tabs>
              <w:spacing w:line="240" w:lineRule="auto"/>
              <w:ind w:left="342" w:hanging="342"/>
              <w:rPr>
                <w:b/>
                <w:szCs w:val="20"/>
              </w:rPr>
            </w:pPr>
            <w:r w:rsidRPr="00CA6967">
              <w:rPr>
                <w:b/>
                <w:szCs w:val="20"/>
              </w:rPr>
              <w:t xml:space="preserve">Second Representative (Optional): </w:t>
            </w:r>
            <w:r w:rsidRPr="00CA6967">
              <w:rPr>
                <w:szCs w:val="20"/>
              </w:rPr>
              <w:t xml:space="preserve">if applicable, please provide the contact information for a second individual who is authorized to act on behalf of the </w:t>
            </w:r>
            <w:r w:rsidR="007044F5" w:rsidRPr="00CA6967">
              <w:rPr>
                <w:szCs w:val="20"/>
              </w:rPr>
              <w:t>Eligible Entity</w:t>
            </w:r>
            <w:r w:rsidRPr="00CA6967">
              <w:rPr>
                <w:szCs w:val="20"/>
              </w:rPr>
              <w:t xml:space="preserve">. </w:t>
            </w:r>
          </w:p>
        </w:tc>
      </w:tr>
      <w:tr w:rsidR="00120BC2" w:rsidRPr="00CA6967" w14:paraId="299C02A5" w14:textId="77777777" w:rsidTr="00880C85">
        <w:tc>
          <w:tcPr>
            <w:tcW w:w="3690" w:type="dxa"/>
            <w:shd w:val="clear" w:color="auto" w:fill="D9D9D9" w:themeFill="background1" w:themeFillShade="D9"/>
          </w:tcPr>
          <w:p w14:paraId="299C02A3" w14:textId="77777777" w:rsidR="00120BC2" w:rsidRPr="00CA6967" w:rsidRDefault="00730DC8" w:rsidP="00730DC8">
            <w:pPr>
              <w:spacing w:line="240" w:lineRule="auto"/>
              <w:ind w:left="342"/>
              <w:rPr>
                <w:b/>
                <w:szCs w:val="20"/>
              </w:rPr>
            </w:pPr>
            <w:r w:rsidRPr="00CA6967">
              <w:rPr>
                <w:b/>
                <w:szCs w:val="20"/>
              </w:rPr>
              <w:t>Address</w:t>
            </w:r>
          </w:p>
        </w:tc>
        <w:sdt>
          <w:sdtPr>
            <w:rPr>
              <w:b/>
              <w:szCs w:val="20"/>
            </w:rPr>
            <w:id w:val="2101224052"/>
            <w:placeholder>
              <w:docPart w:val="DefaultPlaceholder_1082065158"/>
            </w:placeholder>
            <w:showingPlcHdr/>
          </w:sdtPr>
          <w:sdtEndPr/>
          <w:sdtContent>
            <w:tc>
              <w:tcPr>
                <w:tcW w:w="5778" w:type="dxa"/>
                <w:shd w:val="clear" w:color="auto" w:fill="FFFFFF" w:themeFill="background1"/>
              </w:tcPr>
              <w:p w14:paraId="299C02A4" w14:textId="77777777" w:rsidR="00120BC2" w:rsidRPr="00CA6967" w:rsidRDefault="00B175B5" w:rsidP="00730DC8">
                <w:pPr>
                  <w:spacing w:line="240" w:lineRule="auto"/>
                  <w:rPr>
                    <w:b/>
                    <w:szCs w:val="20"/>
                  </w:rPr>
                </w:pPr>
                <w:r w:rsidRPr="00CA6967">
                  <w:rPr>
                    <w:rStyle w:val="PlaceholderText"/>
                    <w:rFonts w:eastAsia="Calibri"/>
                  </w:rPr>
                  <w:t>Click here to enter text.</w:t>
                </w:r>
              </w:p>
            </w:tc>
          </w:sdtContent>
        </w:sdt>
      </w:tr>
      <w:tr w:rsidR="00120BC2" w:rsidRPr="00CA6967" w14:paraId="299C02A8" w14:textId="77777777" w:rsidTr="00880C85">
        <w:tc>
          <w:tcPr>
            <w:tcW w:w="3690" w:type="dxa"/>
            <w:shd w:val="clear" w:color="auto" w:fill="D9D9D9" w:themeFill="background1" w:themeFillShade="D9"/>
          </w:tcPr>
          <w:p w14:paraId="299C02A6" w14:textId="77777777" w:rsidR="00120BC2" w:rsidRPr="00CA6967" w:rsidRDefault="00730DC8" w:rsidP="00730DC8">
            <w:pPr>
              <w:spacing w:line="240" w:lineRule="auto"/>
              <w:ind w:left="342"/>
              <w:rPr>
                <w:b/>
                <w:szCs w:val="20"/>
              </w:rPr>
            </w:pPr>
            <w:r w:rsidRPr="00CA6967">
              <w:rPr>
                <w:b/>
                <w:szCs w:val="20"/>
              </w:rPr>
              <w:t>Name</w:t>
            </w:r>
          </w:p>
        </w:tc>
        <w:sdt>
          <w:sdtPr>
            <w:rPr>
              <w:b/>
              <w:szCs w:val="20"/>
            </w:rPr>
            <w:id w:val="-105124161"/>
            <w:placeholder>
              <w:docPart w:val="DefaultPlaceholder_1082065158"/>
            </w:placeholder>
            <w:showingPlcHdr/>
          </w:sdtPr>
          <w:sdtEndPr/>
          <w:sdtContent>
            <w:tc>
              <w:tcPr>
                <w:tcW w:w="5778" w:type="dxa"/>
                <w:shd w:val="clear" w:color="auto" w:fill="FFFFFF" w:themeFill="background1"/>
              </w:tcPr>
              <w:p w14:paraId="299C02A7" w14:textId="77777777" w:rsidR="00120BC2" w:rsidRPr="00CA6967" w:rsidRDefault="00B175B5" w:rsidP="00730DC8">
                <w:pPr>
                  <w:spacing w:line="240" w:lineRule="auto"/>
                  <w:rPr>
                    <w:b/>
                    <w:szCs w:val="20"/>
                  </w:rPr>
                </w:pPr>
                <w:r w:rsidRPr="00CA6967">
                  <w:rPr>
                    <w:rStyle w:val="PlaceholderText"/>
                    <w:rFonts w:eastAsia="Calibri"/>
                  </w:rPr>
                  <w:t>Click here to enter text.</w:t>
                </w:r>
              </w:p>
            </w:tc>
          </w:sdtContent>
        </w:sdt>
      </w:tr>
      <w:tr w:rsidR="00120BC2" w:rsidRPr="00CA6967" w14:paraId="299C02AB" w14:textId="77777777" w:rsidTr="00880C85">
        <w:tc>
          <w:tcPr>
            <w:tcW w:w="3690" w:type="dxa"/>
            <w:shd w:val="clear" w:color="auto" w:fill="D9D9D9" w:themeFill="background1" w:themeFillShade="D9"/>
          </w:tcPr>
          <w:p w14:paraId="299C02A9" w14:textId="77777777" w:rsidR="00120BC2" w:rsidRPr="00CA6967" w:rsidRDefault="00730DC8" w:rsidP="00730DC8">
            <w:pPr>
              <w:spacing w:line="240" w:lineRule="auto"/>
              <w:ind w:left="342"/>
              <w:rPr>
                <w:b/>
                <w:szCs w:val="20"/>
              </w:rPr>
            </w:pPr>
            <w:r w:rsidRPr="00CA6967">
              <w:rPr>
                <w:b/>
                <w:szCs w:val="20"/>
              </w:rPr>
              <w:t>Title</w:t>
            </w:r>
          </w:p>
        </w:tc>
        <w:sdt>
          <w:sdtPr>
            <w:rPr>
              <w:b/>
              <w:szCs w:val="20"/>
            </w:rPr>
            <w:id w:val="-2084904137"/>
            <w:placeholder>
              <w:docPart w:val="DefaultPlaceholder_1082065158"/>
            </w:placeholder>
            <w:showingPlcHdr/>
          </w:sdtPr>
          <w:sdtEndPr/>
          <w:sdtContent>
            <w:tc>
              <w:tcPr>
                <w:tcW w:w="5778" w:type="dxa"/>
                <w:shd w:val="clear" w:color="auto" w:fill="FFFFFF" w:themeFill="background1"/>
              </w:tcPr>
              <w:p w14:paraId="299C02AA" w14:textId="77777777" w:rsidR="00120BC2" w:rsidRPr="00CA6967" w:rsidRDefault="00B175B5" w:rsidP="00730DC8">
                <w:pPr>
                  <w:spacing w:line="240" w:lineRule="auto"/>
                  <w:rPr>
                    <w:b/>
                    <w:szCs w:val="20"/>
                  </w:rPr>
                </w:pPr>
                <w:r w:rsidRPr="00CA6967">
                  <w:rPr>
                    <w:rStyle w:val="PlaceholderText"/>
                    <w:rFonts w:eastAsia="Calibri"/>
                  </w:rPr>
                  <w:t>Click here to enter text.</w:t>
                </w:r>
              </w:p>
            </w:tc>
          </w:sdtContent>
        </w:sdt>
      </w:tr>
      <w:tr w:rsidR="00120BC2" w:rsidRPr="00CA6967" w14:paraId="299C02AE" w14:textId="77777777" w:rsidTr="00880C85">
        <w:tc>
          <w:tcPr>
            <w:tcW w:w="3690" w:type="dxa"/>
            <w:shd w:val="clear" w:color="auto" w:fill="D9D9D9" w:themeFill="background1" w:themeFillShade="D9"/>
          </w:tcPr>
          <w:p w14:paraId="299C02AC" w14:textId="77777777" w:rsidR="00120BC2" w:rsidRPr="00CA6967" w:rsidRDefault="00730DC8" w:rsidP="00730DC8">
            <w:pPr>
              <w:spacing w:line="240" w:lineRule="auto"/>
              <w:ind w:left="342"/>
              <w:rPr>
                <w:b/>
                <w:szCs w:val="20"/>
              </w:rPr>
            </w:pPr>
            <w:r w:rsidRPr="00CA6967">
              <w:rPr>
                <w:b/>
                <w:szCs w:val="20"/>
              </w:rPr>
              <w:t>Phone Number</w:t>
            </w:r>
          </w:p>
        </w:tc>
        <w:sdt>
          <w:sdtPr>
            <w:rPr>
              <w:b/>
              <w:szCs w:val="20"/>
            </w:rPr>
            <w:id w:val="690186156"/>
            <w:placeholder>
              <w:docPart w:val="DefaultPlaceholder_1082065158"/>
            </w:placeholder>
            <w:showingPlcHdr/>
          </w:sdtPr>
          <w:sdtEndPr/>
          <w:sdtContent>
            <w:tc>
              <w:tcPr>
                <w:tcW w:w="5778" w:type="dxa"/>
                <w:shd w:val="clear" w:color="auto" w:fill="FFFFFF" w:themeFill="background1"/>
              </w:tcPr>
              <w:p w14:paraId="299C02AD" w14:textId="77777777" w:rsidR="00120BC2" w:rsidRPr="00CA6967" w:rsidRDefault="00B175B5" w:rsidP="00730DC8">
                <w:pPr>
                  <w:spacing w:line="240" w:lineRule="auto"/>
                  <w:rPr>
                    <w:b/>
                    <w:szCs w:val="20"/>
                  </w:rPr>
                </w:pPr>
                <w:r w:rsidRPr="00CA6967">
                  <w:rPr>
                    <w:rStyle w:val="PlaceholderText"/>
                    <w:rFonts w:eastAsia="Calibri"/>
                  </w:rPr>
                  <w:t>Click here to enter text.</w:t>
                </w:r>
              </w:p>
            </w:tc>
          </w:sdtContent>
        </w:sdt>
      </w:tr>
      <w:tr w:rsidR="00120BC2" w:rsidRPr="00CA6967" w14:paraId="299C02B1" w14:textId="77777777" w:rsidTr="00880C85">
        <w:tc>
          <w:tcPr>
            <w:tcW w:w="3690" w:type="dxa"/>
            <w:shd w:val="clear" w:color="auto" w:fill="D9D9D9" w:themeFill="background1" w:themeFillShade="D9"/>
          </w:tcPr>
          <w:p w14:paraId="299C02AF" w14:textId="77777777" w:rsidR="00120BC2" w:rsidRPr="00CA6967" w:rsidRDefault="00730DC8" w:rsidP="00730DC8">
            <w:pPr>
              <w:spacing w:line="240" w:lineRule="auto"/>
              <w:ind w:left="342"/>
              <w:rPr>
                <w:b/>
                <w:szCs w:val="20"/>
              </w:rPr>
            </w:pPr>
            <w:r w:rsidRPr="00CA6967">
              <w:rPr>
                <w:b/>
                <w:szCs w:val="20"/>
              </w:rPr>
              <w:t>Facsimile</w:t>
            </w:r>
          </w:p>
        </w:tc>
        <w:sdt>
          <w:sdtPr>
            <w:rPr>
              <w:b/>
              <w:szCs w:val="20"/>
            </w:rPr>
            <w:id w:val="-2112575960"/>
            <w:placeholder>
              <w:docPart w:val="DefaultPlaceholder_1082065158"/>
            </w:placeholder>
            <w:showingPlcHdr/>
          </w:sdtPr>
          <w:sdtEndPr/>
          <w:sdtContent>
            <w:tc>
              <w:tcPr>
                <w:tcW w:w="5778" w:type="dxa"/>
                <w:shd w:val="clear" w:color="auto" w:fill="FFFFFF" w:themeFill="background1"/>
              </w:tcPr>
              <w:p w14:paraId="299C02B0" w14:textId="77777777" w:rsidR="00120BC2" w:rsidRPr="00CA6967" w:rsidRDefault="00B175B5" w:rsidP="00730DC8">
                <w:pPr>
                  <w:spacing w:line="240" w:lineRule="auto"/>
                  <w:rPr>
                    <w:b/>
                    <w:szCs w:val="20"/>
                  </w:rPr>
                </w:pPr>
                <w:r w:rsidRPr="00CA6967">
                  <w:rPr>
                    <w:rStyle w:val="PlaceholderText"/>
                    <w:rFonts w:eastAsia="Calibri"/>
                  </w:rPr>
                  <w:t>Click here to enter text.</w:t>
                </w:r>
              </w:p>
            </w:tc>
          </w:sdtContent>
        </w:sdt>
      </w:tr>
      <w:tr w:rsidR="00120BC2" w:rsidRPr="00CA6967" w14:paraId="299C02B4" w14:textId="77777777" w:rsidTr="00880C85">
        <w:tc>
          <w:tcPr>
            <w:tcW w:w="3690" w:type="dxa"/>
            <w:shd w:val="clear" w:color="auto" w:fill="D9D9D9" w:themeFill="background1" w:themeFillShade="D9"/>
          </w:tcPr>
          <w:p w14:paraId="299C02B2" w14:textId="77777777" w:rsidR="00120BC2" w:rsidRPr="00CA6967" w:rsidRDefault="00730DC8" w:rsidP="00730DC8">
            <w:pPr>
              <w:spacing w:line="240" w:lineRule="auto"/>
              <w:ind w:left="342"/>
              <w:rPr>
                <w:b/>
                <w:szCs w:val="20"/>
              </w:rPr>
            </w:pPr>
            <w:r w:rsidRPr="00CA6967">
              <w:rPr>
                <w:b/>
                <w:szCs w:val="20"/>
              </w:rPr>
              <w:t>Email</w:t>
            </w:r>
          </w:p>
        </w:tc>
        <w:sdt>
          <w:sdtPr>
            <w:rPr>
              <w:b/>
              <w:szCs w:val="20"/>
            </w:rPr>
            <w:id w:val="-1581749006"/>
            <w:placeholder>
              <w:docPart w:val="DefaultPlaceholder_1082065158"/>
            </w:placeholder>
            <w:showingPlcHdr/>
          </w:sdtPr>
          <w:sdtEndPr/>
          <w:sdtContent>
            <w:tc>
              <w:tcPr>
                <w:tcW w:w="5778" w:type="dxa"/>
                <w:shd w:val="clear" w:color="auto" w:fill="FFFFFF" w:themeFill="background1"/>
              </w:tcPr>
              <w:p w14:paraId="299C02B3" w14:textId="77777777" w:rsidR="00120BC2" w:rsidRPr="00CA6967" w:rsidRDefault="00B175B5" w:rsidP="00730DC8">
                <w:pPr>
                  <w:spacing w:line="240" w:lineRule="auto"/>
                  <w:rPr>
                    <w:b/>
                    <w:szCs w:val="20"/>
                  </w:rPr>
                </w:pPr>
                <w:r w:rsidRPr="00CA6967">
                  <w:rPr>
                    <w:rStyle w:val="PlaceholderText"/>
                    <w:rFonts w:eastAsia="Calibri"/>
                  </w:rPr>
                  <w:t>Click here to enter text.</w:t>
                </w:r>
              </w:p>
            </w:tc>
          </w:sdtContent>
        </w:sdt>
      </w:tr>
    </w:tbl>
    <w:p w14:paraId="299C02B6" w14:textId="77777777" w:rsidR="00E33488" w:rsidRPr="00CA6967" w:rsidRDefault="003A6FA9" w:rsidP="00450200">
      <w:pPr>
        <w:rPr>
          <w:b/>
          <w:szCs w:val="20"/>
        </w:rPr>
      </w:pPr>
      <w:r w:rsidRPr="00CA6967">
        <w:rPr>
          <w:b/>
          <w:szCs w:val="20"/>
        </w:rPr>
        <w:lastRenderedPageBreak/>
        <w:t>DEFINITIONS</w:t>
      </w:r>
    </w:p>
    <w:p w14:paraId="299C02B7" w14:textId="77777777" w:rsidR="0005431B" w:rsidRPr="00CA6967" w:rsidRDefault="003A6FA9" w:rsidP="00D11CF8">
      <w:pPr>
        <w:rPr>
          <w:szCs w:val="20"/>
        </w:rPr>
      </w:pPr>
      <w:r w:rsidRPr="00CA6967">
        <w:rPr>
          <w:szCs w:val="20"/>
        </w:rPr>
        <w:t>Except as otherwise defined herein, all capitalized terms have the meaning given to such terms in the</w:t>
      </w:r>
      <w:r w:rsidR="00D01E3B" w:rsidRPr="00CA6967">
        <w:rPr>
          <w:szCs w:val="20"/>
        </w:rPr>
        <w:t xml:space="preserve"> Module C Payment Plan to which this </w:t>
      </w:r>
      <w:r w:rsidR="00032AB0" w:rsidRPr="00CA6967">
        <w:rPr>
          <w:szCs w:val="20"/>
        </w:rPr>
        <w:t>Application for Loss Factor Payment Plan Participation (“Application”)</w:t>
      </w:r>
      <w:r w:rsidR="00D01E3B" w:rsidRPr="00CA6967">
        <w:rPr>
          <w:szCs w:val="20"/>
        </w:rPr>
        <w:t xml:space="preserve"> form</w:t>
      </w:r>
      <w:r w:rsidR="00C00A82" w:rsidRPr="00CA6967">
        <w:rPr>
          <w:szCs w:val="20"/>
        </w:rPr>
        <w:t>s</w:t>
      </w:r>
      <w:r w:rsidR="00D01E3B" w:rsidRPr="00CA6967">
        <w:rPr>
          <w:szCs w:val="20"/>
        </w:rPr>
        <w:t xml:space="preserve"> Appendix</w:t>
      </w:r>
      <w:r w:rsidR="00032AB0" w:rsidRPr="00CA6967">
        <w:rPr>
          <w:szCs w:val="20"/>
        </w:rPr>
        <w:t xml:space="preserve"> </w:t>
      </w:r>
      <w:r w:rsidR="00223BD3" w:rsidRPr="00CA6967">
        <w:rPr>
          <w:szCs w:val="20"/>
        </w:rPr>
        <w:t>A.</w:t>
      </w:r>
      <w:r w:rsidR="00032AB0" w:rsidRPr="00CA6967">
        <w:rPr>
          <w:szCs w:val="20"/>
        </w:rPr>
        <w:t>1</w:t>
      </w:r>
      <w:r w:rsidR="00C00A82" w:rsidRPr="00CA6967">
        <w:rPr>
          <w:szCs w:val="20"/>
        </w:rPr>
        <w:t>.</w:t>
      </w:r>
    </w:p>
    <w:p w14:paraId="299C02B8" w14:textId="77777777" w:rsidR="00994D4E" w:rsidRPr="00CA6967" w:rsidRDefault="00994D4E" w:rsidP="00994D4E"/>
    <w:p w14:paraId="299C02B9" w14:textId="77777777" w:rsidR="00441978" w:rsidRPr="00CA6967" w:rsidRDefault="003A6FA9" w:rsidP="00450200">
      <w:pPr>
        <w:rPr>
          <w:b/>
        </w:rPr>
      </w:pPr>
      <w:r w:rsidRPr="00CA6967">
        <w:rPr>
          <w:b/>
        </w:rPr>
        <w:t>SUBMISSION DEADLINE</w:t>
      </w:r>
    </w:p>
    <w:p w14:paraId="299C02BD" w14:textId="3DD224A0" w:rsidR="004C5E45" w:rsidRPr="00CA6967" w:rsidRDefault="00547D6A" w:rsidP="00547D6A">
      <w:r w:rsidRPr="00CA6967">
        <w:t xml:space="preserve">An Application for participation in the Payment Plan by an Eligible </w:t>
      </w:r>
      <w:r w:rsidR="0032341E" w:rsidRPr="00CA6967">
        <w:t>Entity</w:t>
      </w:r>
      <w:r w:rsidRPr="00CA6967">
        <w:t xml:space="preserve"> must be submitted within five (5) business days of the issuance of </w:t>
      </w:r>
      <w:r w:rsidR="0099568B" w:rsidRPr="00CA6967">
        <w:t xml:space="preserve">a </w:t>
      </w:r>
      <w:r w:rsidR="00BC3153" w:rsidRPr="00CA6967">
        <w:t xml:space="preserve">Preliminary </w:t>
      </w:r>
      <w:r w:rsidRPr="00CA6967">
        <w:t xml:space="preserve">Settlement Statement for a Historical Settlement Period </w:t>
      </w:r>
      <w:r w:rsidR="005E1E25" w:rsidRPr="00CA6967">
        <w:t>(the “</w:t>
      </w:r>
      <w:r w:rsidR="005E1E25" w:rsidRPr="00CA6967">
        <w:rPr>
          <w:b/>
        </w:rPr>
        <w:t>Submission Deadline</w:t>
      </w:r>
      <w:r w:rsidR="005E1E25" w:rsidRPr="00CA6967">
        <w:t>”)</w:t>
      </w:r>
      <w:r w:rsidR="00D01E3B" w:rsidRPr="00CA6967">
        <w:t>.</w:t>
      </w:r>
    </w:p>
    <w:p w14:paraId="67A77B39" w14:textId="77777777" w:rsidR="007F183B" w:rsidRPr="00CA6967" w:rsidRDefault="007F183B" w:rsidP="00547D6A"/>
    <w:p w14:paraId="299C02BF" w14:textId="77777777" w:rsidR="00D44EBE" w:rsidRPr="00CA6967" w:rsidRDefault="003A6FA9" w:rsidP="00450200">
      <w:pPr>
        <w:rPr>
          <w:b/>
        </w:rPr>
      </w:pPr>
      <w:r w:rsidRPr="00CA6967">
        <w:rPr>
          <w:b/>
        </w:rPr>
        <w:t xml:space="preserve">FORM OF SUBMISSION </w:t>
      </w:r>
    </w:p>
    <w:p w14:paraId="299C02C0" w14:textId="3310C05F" w:rsidR="00D01E3B" w:rsidRPr="00CA6967" w:rsidRDefault="00800D04" w:rsidP="0078566A">
      <w:r w:rsidRPr="00CA6967">
        <w:t>This Application must be</w:t>
      </w:r>
      <w:r w:rsidR="004C5E45" w:rsidRPr="00CA6967">
        <w:t xml:space="preserve"> provided</w:t>
      </w:r>
      <w:r w:rsidRPr="00CA6967">
        <w:t xml:space="preserve"> by the </w:t>
      </w:r>
      <w:r w:rsidR="007044F5" w:rsidRPr="00CA6967">
        <w:t>Eligible Entity</w:t>
      </w:r>
      <w:r w:rsidR="004C5E45" w:rsidRPr="00CA6967">
        <w:t xml:space="preserve"> in an electronic format such as Excel, Word or PDF and emailed to </w:t>
      </w:r>
      <w:hyperlink r:id="rId13" w:history="1">
        <w:r w:rsidR="00E5635A" w:rsidRPr="00CA6967">
          <w:rPr>
            <w:rStyle w:val="Hyperlink"/>
          </w:rPr>
          <w:t>Nicole.Kinch@aeso.ca</w:t>
        </w:r>
      </w:hyperlink>
      <w:r w:rsidR="001A20ED" w:rsidRPr="00CA6967">
        <w:t xml:space="preserve"> </w:t>
      </w:r>
      <w:r w:rsidR="00E5635A" w:rsidRPr="00CA6967">
        <w:t>by the Submission Deadline</w:t>
      </w:r>
      <w:r w:rsidR="001A20ED" w:rsidRPr="00CA6967">
        <w:t>.</w:t>
      </w:r>
      <w:r w:rsidR="00120BC2" w:rsidRPr="00CA6967">
        <w:t xml:space="preserve"> All Applications delivered in electronic format shall be deemed to be an original.</w:t>
      </w:r>
      <w:r w:rsidR="001A20ED" w:rsidRPr="00CA6967">
        <w:t xml:space="preserve"> In the event the </w:t>
      </w:r>
      <w:r w:rsidR="007044F5" w:rsidRPr="00CA6967">
        <w:t>Eligible Entity</w:t>
      </w:r>
      <w:r w:rsidR="001A20ED" w:rsidRPr="00CA6967">
        <w:t xml:space="preserve"> requires the </w:t>
      </w:r>
      <w:r w:rsidR="007C5BC1" w:rsidRPr="00CA6967">
        <w:t>Application and supporting d</w:t>
      </w:r>
      <w:r w:rsidR="001A20ED" w:rsidRPr="00CA6967">
        <w:t xml:space="preserve">ocuments to be mailed, they must be received by the AESO </w:t>
      </w:r>
      <w:r w:rsidR="00E5635A" w:rsidRPr="00CA6967">
        <w:t>by the Submission Deadline</w:t>
      </w:r>
      <w:r w:rsidR="001A20ED" w:rsidRPr="00CA6967">
        <w:t>.</w:t>
      </w:r>
    </w:p>
    <w:p w14:paraId="299C02C1" w14:textId="77777777" w:rsidR="00D44EBE" w:rsidRPr="00CA6967" w:rsidRDefault="00D44EBE" w:rsidP="008758C3">
      <w:pPr>
        <w:pStyle w:val="Heading3"/>
        <w:rPr>
          <w:i w:val="0"/>
        </w:rPr>
      </w:pPr>
    </w:p>
    <w:p w14:paraId="299C02C2" w14:textId="77777777" w:rsidR="00D44EBE" w:rsidRPr="00CA6967" w:rsidRDefault="003A6FA9" w:rsidP="00450200">
      <w:pPr>
        <w:rPr>
          <w:b/>
        </w:rPr>
      </w:pPr>
      <w:r w:rsidRPr="00CA6967">
        <w:rPr>
          <w:b/>
        </w:rPr>
        <w:t>CONTENTS OF SUBMISSION</w:t>
      </w:r>
    </w:p>
    <w:p w14:paraId="299C02C3" w14:textId="77777777" w:rsidR="00D01E3B" w:rsidRPr="00CA6967" w:rsidRDefault="00441978" w:rsidP="0078566A">
      <w:r w:rsidRPr="00CA6967">
        <w:t xml:space="preserve">This </w:t>
      </w:r>
      <w:r w:rsidR="00800D04" w:rsidRPr="00CA6967">
        <w:t>A</w:t>
      </w:r>
      <w:r w:rsidRPr="00CA6967">
        <w:t xml:space="preserve">pplication must be completed in full and </w:t>
      </w:r>
      <w:r w:rsidR="0078566A" w:rsidRPr="00CA6967">
        <w:t>accompanied by</w:t>
      </w:r>
      <w:r w:rsidR="0005431B" w:rsidRPr="00CA6967">
        <w:t>:</w:t>
      </w:r>
      <w:r w:rsidR="0078566A" w:rsidRPr="00CA6967">
        <w:t xml:space="preserve"> </w:t>
      </w:r>
    </w:p>
    <w:p w14:paraId="299C02C4" w14:textId="77E463C0" w:rsidR="00D01E3B" w:rsidRPr="00CA6967" w:rsidRDefault="00441978" w:rsidP="00994D4E">
      <w:pPr>
        <w:pStyle w:val="ListParagraph"/>
        <w:numPr>
          <w:ilvl w:val="0"/>
          <w:numId w:val="33"/>
        </w:numPr>
        <w:ind w:left="720" w:hanging="720"/>
      </w:pPr>
      <w:r w:rsidRPr="00CA6967">
        <w:rPr>
          <w:szCs w:val="20"/>
        </w:rPr>
        <w:t xml:space="preserve"> </w:t>
      </w:r>
      <w:r w:rsidR="00226004" w:rsidRPr="00CA6967">
        <w:rPr>
          <w:szCs w:val="20"/>
        </w:rPr>
        <w:t xml:space="preserve">Financial Statements </w:t>
      </w:r>
      <w:r w:rsidR="00D01E3B" w:rsidRPr="00CA6967">
        <w:rPr>
          <w:szCs w:val="20"/>
        </w:rPr>
        <w:t>as of the most recent quarter ended</w:t>
      </w:r>
      <w:r w:rsidRPr="00CA6967">
        <w:rPr>
          <w:szCs w:val="20"/>
        </w:rPr>
        <w:t>, prepared in accordance with Acceptable Accounting Standards</w:t>
      </w:r>
      <w:r w:rsidR="00704342" w:rsidRPr="00CA6967">
        <w:rPr>
          <w:szCs w:val="20"/>
        </w:rPr>
        <w:t>,</w:t>
      </w:r>
      <w:r w:rsidRPr="00CA6967">
        <w:rPr>
          <w:szCs w:val="20"/>
        </w:rPr>
        <w:t xml:space="preserve"> certified to be accurate by an officer of the </w:t>
      </w:r>
      <w:r w:rsidR="0099568B" w:rsidRPr="00CA6967">
        <w:rPr>
          <w:szCs w:val="20"/>
        </w:rPr>
        <w:t xml:space="preserve">Eligible Entity </w:t>
      </w:r>
      <w:r w:rsidRPr="00CA6967">
        <w:rPr>
          <w:szCs w:val="20"/>
        </w:rPr>
        <w:t xml:space="preserve">and otherwise in form and substance satisfactory to the </w:t>
      </w:r>
      <w:r w:rsidR="00D01E3B" w:rsidRPr="00CA6967">
        <w:rPr>
          <w:szCs w:val="20"/>
        </w:rPr>
        <w:t>AESO;</w:t>
      </w:r>
      <w:r w:rsidR="006663E1" w:rsidRPr="00CA6967">
        <w:rPr>
          <w:szCs w:val="20"/>
        </w:rPr>
        <w:t xml:space="preserve"> and</w:t>
      </w:r>
    </w:p>
    <w:p w14:paraId="299C02C5" w14:textId="77777777" w:rsidR="00204C3F" w:rsidRPr="00CA6967" w:rsidRDefault="00204C3F" w:rsidP="00994D4E">
      <w:pPr>
        <w:pStyle w:val="ListParagraph"/>
        <w:ind w:hanging="720"/>
      </w:pPr>
    </w:p>
    <w:p w14:paraId="299C02C6" w14:textId="77777777" w:rsidR="0078566A" w:rsidRPr="00CA6967" w:rsidRDefault="00032AB0" w:rsidP="00994D4E">
      <w:pPr>
        <w:pStyle w:val="ListParagraph"/>
        <w:numPr>
          <w:ilvl w:val="0"/>
          <w:numId w:val="33"/>
        </w:numPr>
        <w:ind w:left="720" w:hanging="720"/>
      </w:pPr>
      <w:r w:rsidRPr="00CA6967">
        <w:rPr>
          <w:szCs w:val="20"/>
        </w:rPr>
        <w:t>A</w:t>
      </w:r>
      <w:r w:rsidR="001B7541" w:rsidRPr="00CA6967">
        <w:rPr>
          <w:szCs w:val="20"/>
        </w:rPr>
        <w:t>udited Financial S</w:t>
      </w:r>
      <w:r w:rsidR="00D01E3B" w:rsidRPr="00CA6967">
        <w:rPr>
          <w:szCs w:val="20"/>
        </w:rPr>
        <w:t>tatements as of the most recent fiscal year ended, cons</w:t>
      </w:r>
      <w:r w:rsidR="001B7541" w:rsidRPr="00CA6967">
        <w:rPr>
          <w:szCs w:val="20"/>
        </w:rPr>
        <w:t>isting of consolidated Financial S</w:t>
      </w:r>
      <w:r w:rsidR="00D01E3B" w:rsidRPr="00CA6967">
        <w:rPr>
          <w:szCs w:val="20"/>
        </w:rPr>
        <w:t xml:space="preserve">tatements of the </w:t>
      </w:r>
      <w:r w:rsidR="007044F5" w:rsidRPr="00CA6967">
        <w:rPr>
          <w:szCs w:val="20"/>
        </w:rPr>
        <w:t>Eligible Entity</w:t>
      </w:r>
      <w:r w:rsidR="00D01E3B" w:rsidRPr="00CA6967">
        <w:rPr>
          <w:szCs w:val="20"/>
        </w:rPr>
        <w:t xml:space="preserve"> as of the end of such fiscal year, including a consolidated balance sheet, statements of income, equity and cash flows of the </w:t>
      </w:r>
      <w:r w:rsidR="007044F5" w:rsidRPr="00CA6967">
        <w:rPr>
          <w:szCs w:val="20"/>
        </w:rPr>
        <w:t>Eligible Entity</w:t>
      </w:r>
      <w:r w:rsidR="00D01E3B" w:rsidRPr="00CA6967">
        <w:rPr>
          <w:szCs w:val="20"/>
        </w:rPr>
        <w:t xml:space="preserve"> for such fiscal year, all in reasonable detail and stating in comparative form the consolidated figures for the corresponding date and period in the prior fiscal year and all prepared in accordance with Acceptable Accounting Standards, and with respect to such consolidated financial statements, accompanied by an opinion thereon acceptable to the AESO from the </w:t>
      </w:r>
      <w:r w:rsidR="007044F5" w:rsidRPr="00CA6967">
        <w:rPr>
          <w:szCs w:val="20"/>
        </w:rPr>
        <w:t>Eligible Entity</w:t>
      </w:r>
      <w:r w:rsidR="00D01E3B" w:rsidRPr="00CA6967">
        <w:rPr>
          <w:szCs w:val="20"/>
        </w:rPr>
        <w:t xml:space="preserve">’s independent certified public accounting firm acceptable to the </w:t>
      </w:r>
      <w:r w:rsidR="00FF60E4" w:rsidRPr="00CA6967">
        <w:rPr>
          <w:szCs w:val="20"/>
        </w:rPr>
        <w:t>AESO;</w:t>
      </w:r>
      <w:r w:rsidR="00713F3F" w:rsidRPr="00CA6967">
        <w:rPr>
          <w:szCs w:val="20"/>
        </w:rPr>
        <w:t xml:space="preserve"> provided that, if the </w:t>
      </w:r>
      <w:r w:rsidR="007044F5" w:rsidRPr="00CA6967">
        <w:rPr>
          <w:szCs w:val="20"/>
        </w:rPr>
        <w:t>Eligible Entity</w:t>
      </w:r>
      <w:r w:rsidR="00713F3F" w:rsidRPr="00CA6967">
        <w:rPr>
          <w:szCs w:val="20"/>
        </w:rPr>
        <w:t xml:space="preserve"> does not prepare audited financial statements in the ordinary course of its business, the </w:t>
      </w:r>
      <w:r w:rsidR="007044F5" w:rsidRPr="00CA6967">
        <w:rPr>
          <w:szCs w:val="20"/>
        </w:rPr>
        <w:t>Eligible Entity</w:t>
      </w:r>
      <w:r w:rsidR="00713F3F" w:rsidRPr="00CA6967">
        <w:rPr>
          <w:szCs w:val="20"/>
        </w:rPr>
        <w:t xml:space="preserve">, with the prior written consent of the </w:t>
      </w:r>
      <w:r w:rsidR="00FF60E4" w:rsidRPr="00CA6967">
        <w:rPr>
          <w:szCs w:val="20"/>
        </w:rPr>
        <w:t>AESO</w:t>
      </w:r>
      <w:r w:rsidR="00713F3F" w:rsidRPr="00CA6967">
        <w:rPr>
          <w:szCs w:val="20"/>
        </w:rPr>
        <w:t xml:space="preserve">, may provide unaudited financial statements of the </w:t>
      </w:r>
      <w:r w:rsidR="007044F5" w:rsidRPr="00CA6967">
        <w:rPr>
          <w:szCs w:val="20"/>
        </w:rPr>
        <w:t>Eligible Entity</w:t>
      </w:r>
      <w:r w:rsidR="00713F3F" w:rsidRPr="00CA6967">
        <w:rPr>
          <w:szCs w:val="20"/>
        </w:rPr>
        <w:t xml:space="preserve"> prepared in accordance with Acceptable Accounting Standards as of the end of such fiscal year, certified to be accurate by an officer of the </w:t>
      </w:r>
      <w:r w:rsidR="007044F5" w:rsidRPr="00CA6967">
        <w:rPr>
          <w:szCs w:val="20"/>
        </w:rPr>
        <w:t>Eligible Entity</w:t>
      </w:r>
      <w:r w:rsidR="00713F3F" w:rsidRPr="00CA6967">
        <w:rPr>
          <w:szCs w:val="20"/>
        </w:rPr>
        <w:t xml:space="preserve"> and otherwise in form and substance satisfactory to the </w:t>
      </w:r>
      <w:r w:rsidR="00FF60E4" w:rsidRPr="00CA6967">
        <w:rPr>
          <w:szCs w:val="20"/>
        </w:rPr>
        <w:t>AESO</w:t>
      </w:r>
      <w:r w:rsidR="006663E1" w:rsidRPr="00CA6967">
        <w:rPr>
          <w:szCs w:val="20"/>
        </w:rPr>
        <w:t>.</w:t>
      </w:r>
    </w:p>
    <w:p w14:paraId="034EB391" w14:textId="77777777" w:rsidR="007A0EF1" w:rsidRDefault="007A0EF1">
      <w:pPr>
        <w:tabs>
          <w:tab w:val="clear" w:pos="720"/>
        </w:tabs>
        <w:spacing w:before="0" w:after="0" w:line="240" w:lineRule="auto"/>
        <w:jc w:val="left"/>
        <w:rPr>
          <w:b/>
          <w:szCs w:val="20"/>
        </w:rPr>
      </w:pPr>
      <w:r>
        <w:rPr>
          <w:b/>
          <w:szCs w:val="20"/>
        </w:rPr>
        <w:lastRenderedPageBreak/>
        <w:br w:type="page"/>
      </w:r>
    </w:p>
    <w:p w14:paraId="299C02C7" w14:textId="591B31B4" w:rsidR="0078566A" w:rsidRPr="00CA6967" w:rsidRDefault="00FA793C" w:rsidP="006F32A2">
      <w:pPr>
        <w:rPr>
          <w:b/>
          <w:szCs w:val="20"/>
        </w:rPr>
      </w:pPr>
      <w:r w:rsidRPr="00CA6967">
        <w:rPr>
          <w:b/>
          <w:szCs w:val="20"/>
        </w:rPr>
        <w:t>DEMONSTRATING</w:t>
      </w:r>
      <w:r w:rsidR="003A6FA9" w:rsidRPr="00CA6967">
        <w:rPr>
          <w:b/>
          <w:szCs w:val="20"/>
        </w:rPr>
        <w:t xml:space="preserve"> FINANCIAL HARDSHIP</w:t>
      </w:r>
    </w:p>
    <w:p w14:paraId="299C02C8" w14:textId="77777777" w:rsidR="00800D04" w:rsidRPr="00CA6967" w:rsidRDefault="002818DB" w:rsidP="00237B13">
      <w:pPr>
        <w:keepNext/>
      </w:pPr>
      <w:r w:rsidRPr="00CA6967">
        <w:t xml:space="preserve"> The following information is required for the AESO to determine financial hardship</w:t>
      </w:r>
      <w:r w:rsidR="001B7541" w:rsidRPr="00CA6967">
        <w:t>:</w:t>
      </w:r>
    </w:p>
    <w:p w14:paraId="299C02C9" w14:textId="08FCFD23" w:rsidR="00237B13" w:rsidRPr="00CA6967" w:rsidRDefault="001B7541" w:rsidP="00237B13">
      <w:pPr>
        <w:pStyle w:val="ListParagraph"/>
        <w:numPr>
          <w:ilvl w:val="0"/>
          <w:numId w:val="20"/>
        </w:numPr>
        <w:spacing w:before="0" w:after="0"/>
        <w:ind w:left="720" w:hanging="720"/>
      </w:pPr>
      <w:r w:rsidRPr="00CA6967">
        <w:rPr>
          <w:b/>
        </w:rPr>
        <w:t>Insufficient Liquidity:</w:t>
      </w:r>
      <w:r w:rsidRPr="00CA6967">
        <w:t xml:space="preserve"> insufficient liquidity is defined as a </w:t>
      </w:r>
      <w:r w:rsidR="0133DB56" w:rsidRPr="00CA6967">
        <w:t xml:space="preserve">current ratio </w:t>
      </w:r>
      <w:r w:rsidRPr="00CA6967">
        <w:t>value of less than one (1) for whi</w:t>
      </w:r>
      <w:r w:rsidR="00D52489" w:rsidRPr="00CA6967">
        <w:t>ch the value is calculated for the</w:t>
      </w:r>
      <w:r w:rsidRPr="00CA6967">
        <w:t xml:space="preserve"> </w:t>
      </w:r>
      <w:r w:rsidR="007044F5" w:rsidRPr="00CA6967">
        <w:t>Eligible Entity</w:t>
      </w:r>
      <w:r w:rsidRPr="00CA6967">
        <w:t xml:space="preserve"> as</w:t>
      </w:r>
      <w:r w:rsidR="0133DB56" w:rsidRPr="00CA6967">
        <w:t xml:space="preserve"> the ratio of</w:t>
      </w:r>
      <w:r w:rsidRPr="00CA6967">
        <w:t>: (i) the Current Assets</w:t>
      </w:r>
      <w:r w:rsidR="0133DB56" w:rsidRPr="00CA6967">
        <w:t xml:space="preserve"> to </w:t>
      </w:r>
      <w:r w:rsidRPr="00CA6967">
        <w:t>(ii) the Current Liabilities</w:t>
      </w:r>
      <w:r w:rsidR="0133DB56" w:rsidRPr="00CA6967">
        <w:t xml:space="preserve"> plus </w:t>
      </w:r>
      <w:r w:rsidRPr="00CA6967">
        <w:t xml:space="preserve">(iii) the value of the </w:t>
      </w:r>
      <w:r w:rsidR="007044F5" w:rsidRPr="00CA6967">
        <w:t>Eligible Entity</w:t>
      </w:r>
      <w:r w:rsidRPr="00CA6967">
        <w:t xml:space="preserve">’s </w:t>
      </w:r>
      <w:r w:rsidR="0070294E" w:rsidRPr="00CA6967">
        <w:t xml:space="preserve">Preliminary </w:t>
      </w:r>
      <w:r w:rsidRPr="00CA6967">
        <w:t>Settlement Statement balance to the extent not already recognized.</w:t>
      </w:r>
    </w:p>
    <w:p w14:paraId="299C02CA" w14:textId="77777777" w:rsidR="00237B13" w:rsidRPr="00CA6967" w:rsidRDefault="00237B13" w:rsidP="00237B13">
      <w:pPr>
        <w:pStyle w:val="ListParagraph"/>
        <w:spacing w:before="0" w:after="0"/>
      </w:pPr>
    </w:p>
    <w:tbl>
      <w:tblPr>
        <w:tblStyle w:val="TableGrid"/>
        <w:tblW w:w="0" w:type="auto"/>
        <w:tblInd w:w="720" w:type="dxa"/>
        <w:tblLook w:val="04A0" w:firstRow="1" w:lastRow="0" w:firstColumn="1" w:lastColumn="0" w:noHBand="0" w:noVBand="1"/>
      </w:tblPr>
      <w:tblGrid>
        <w:gridCol w:w="1728"/>
        <w:gridCol w:w="4176"/>
        <w:gridCol w:w="2952"/>
      </w:tblGrid>
      <w:tr w:rsidR="001B7541" w:rsidRPr="00CA6967" w14:paraId="299C02CE" w14:textId="77777777" w:rsidTr="00880C85">
        <w:tc>
          <w:tcPr>
            <w:tcW w:w="1728" w:type="dxa"/>
            <w:shd w:val="clear" w:color="auto" w:fill="D9D9D9" w:themeFill="background1" w:themeFillShade="D9"/>
            <w:vAlign w:val="center"/>
          </w:tcPr>
          <w:p w14:paraId="299C02CB" w14:textId="77777777" w:rsidR="001B7541" w:rsidRPr="00CA6967" w:rsidRDefault="001B7541" w:rsidP="006D5B6B">
            <w:pPr>
              <w:pStyle w:val="ListParagraph"/>
              <w:tabs>
                <w:tab w:val="clear" w:pos="720"/>
                <w:tab w:val="center" w:pos="756"/>
              </w:tabs>
              <w:spacing w:line="240" w:lineRule="auto"/>
              <w:ind w:left="0"/>
              <w:jc w:val="left"/>
            </w:pPr>
            <w:r w:rsidRPr="00CA6967">
              <w:t>A</w:t>
            </w:r>
            <w:r w:rsidR="00880C85" w:rsidRPr="00CA6967">
              <w:tab/>
            </w:r>
          </w:p>
        </w:tc>
        <w:tc>
          <w:tcPr>
            <w:tcW w:w="4176" w:type="dxa"/>
            <w:shd w:val="clear" w:color="auto" w:fill="D9D9D9" w:themeFill="background1" w:themeFillShade="D9"/>
            <w:vAlign w:val="center"/>
          </w:tcPr>
          <w:p w14:paraId="299C02CC" w14:textId="77777777" w:rsidR="001B7541" w:rsidRPr="00CA6967" w:rsidRDefault="001B7541" w:rsidP="006D5B6B">
            <w:pPr>
              <w:pStyle w:val="ListParagraph"/>
              <w:spacing w:line="240" w:lineRule="auto"/>
              <w:ind w:left="0"/>
              <w:jc w:val="left"/>
            </w:pPr>
            <w:r w:rsidRPr="00CA6967">
              <w:t>Current Assets</w:t>
            </w:r>
          </w:p>
        </w:tc>
        <w:sdt>
          <w:sdtPr>
            <w:id w:val="-59179202"/>
            <w:placeholder>
              <w:docPart w:val="DefaultPlaceholder_1082065158"/>
            </w:placeholder>
            <w:showingPlcHdr/>
          </w:sdtPr>
          <w:sdtEndPr/>
          <w:sdtContent>
            <w:tc>
              <w:tcPr>
                <w:tcW w:w="2952" w:type="dxa"/>
                <w:vAlign w:val="center"/>
              </w:tcPr>
              <w:p w14:paraId="299C02CD" w14:textId="77777777" w:rsidR="001B7541" w:rsidRPr="00CA6967" w:rsidRDefault="00B175B5" w:rsidP="006D5B6B">
                <w:pPr>
                  <w:pStyle w:val="ListParagraph"/>
                  <w:spacing w:line="240" w:lineRule="auto"/>
                  <w:ind w:left="0"/>
                  <w:jc w:val="left"/>
                </w:pPr>
                <w:r w:rsidRPr="00CA6967">
                  <w:rPr>
                    <w:rStyle w:val="PlaceholderText"/>
                    <w:rFonts w:eastAsia="Calibri"/>
                  </w:rPr>
                  <w:t>Click here to enter text.</w:t>
                </w:r>
              </w:p>
            </w:tc>
          </w:sdtContent>
        </w:sdt>
      </w:tr>
      <w:tr w:rsidR="001B7541" w:rsidRPr="00CA6967" w14:paraId="299C02D2" w14:textId="77777777" w:rsidTr="00880C85">
        <w:tc>
          <w:tcPr>
            <w:tcW w:w="1728" w:type="dxa"/>
            <w:shd w:val="clear" w:color="auto" w:fill="D9D9D9" w:themeFill="background1" w:themeFillShade="D9"/>
            <w:vAlign w:val="center"/>
          </w:tcPr>
          <w:p w14:paraId="299C02CF" w14:textId="77777777" w:rsidR="001B7541" w:rsidRPr="00CA6967" w:rsidRDefault="001B7541" w:rsidP="006D5B6B">
            <w:pPr>
              <w:pStyle w:val="ListParagraph"/>
              <w:spacing w:line="240" w:lineRule="auto"/>
              <w:ind w:left="0"/>
              <w:jc w:val="left"/>
            </w:pPr>
            <w:r w:rsidRPr="00CA6967">
              <w:t>B</w:t>
            </w:r>
          </w:p>
        </w:tc>
        <w:tc>
          <w:tcPr>
            <w:tcW w:w="4176" w:type="dxa"/>
            <w:shd w:val="clear" w:color="auto" w:fill="D9D9D9" w:themeFill="background1" w:themeFillShade="D9"/>
            <w:vAlign w:val="center"/>
          </w:tcPr>
          <w:p w14:paraId="299C02D0" w14:textId="77777777" w:rsidR="001B7541" w:rsidRPr="00CA6967" w:rsidRDefault="001B7541" w:rsidP="006D5B6B">
            <w:pPr>
              <w:pStyle w:val="ListParagraph"/>
              <w:spacing w:line="240" w:lineRule="auto"/>
              <w:ind w:left="0"/>
              <w:jc w:val="left"/>
            </w:pPr>
            <w:r w:rsidRPr="00CA6967">
              <w:t>Current Liabilities</w:t>
            </w:r>
          </w:p>
        </w:tc>
        <w:sdt>
          <w:sdtPr>
            <w:id w:val="1554960497"/>
            <w:placeholder>
              <w:docPart w:val="DefaultPlaceholder_1082065158"/>
            </w:placeholder>
            <w:showingPlcHdr/>
          </w:sdtPr>
          <w:sdtEndPr/>
          <w:sdtContent>
            <w:tc>
              <w:tcPr>
                <w:tcW w:w="2952" w:type="dxa"/>
                <w:vAlign w:val="center"/>
              </w:tcPr>
              <w:p w14:paraId="299C02D1" w14:textId="77777777" w:rsidR="001B7541" w:rsidRPr="00CA6967" w:rsidRDefault="00B175B5" w:rsidP="006D5B6B">
                <w:pPr>
                  <w:pStyle w:val="ListParagraph"/>
                  <w:spacing w:line="240" w:lineRule="auto"/>
                  <w:ind w:left="0"/>
                  <w:jc w:val="left"/>
                </w:pPr>
                <w:r w:rsidRPr="00CA6967">
                  <w:rPr>
                    <w:rStyle w:val="PlaceholderText"/>
                    <w:rFonts w:eastAsia="Calibri"/>
                  </w:rPr>
                  <w:t>Click here to enter text.</w:t>
                </w:r>
              </w:p>
            </w:tc>
          </w:sdtContent>
        </w:sdt>
      </w:tr>
      <w:tr w:rsidR="001B7541" w:rsidRPr="00CA6967" w14:paraId="299C02D6" w14:textId="77777777" w:rsidTr="00880C85">
        <w:tc>
          <w:tcPr>
            <w:tcW w:w="1728" w:type="dxa"/>
            <w:shd w:val="clear" w:color="auto" w:fill="D9D9D9" w:themeFill="background1" w:themeFillShade="D9"/>
            <w:vAlign w:val="center"/>
          </w:tcPr>
          <w:p w14:paraId="299C02D3" w14:textId="77777777" w:rsidR="001B7541" w:rsidRPr="00CA6967" w:rsidRDefault="001B7541" w:rsidP="006D5B6B">
            <w:pPr>
              <w:pStyle w:val="ListParagraph"/>
              <w:spacing w:line="240" w:lineRule="auto"/>
              <w:ind w:left="0"/>
              <w:jc w:val="left"/>
            </w:pPr>
            <w:r w:rsidRPr="00CA6967">
              <w:t>C</w:t>
            </w:r>
          </w:p>
        </w:tc>
        <w:tc>
          <w:tcPr>
            <w:tcW w:w="4176" w:type="dxa"/>
            <w:shd w:val="clear" w:color="auto" w:fill="D9D9D9" w:themeFill="background1" w:themeFillShade="D9"/>
            <w:vAlign w:val="center"/>
          </w:tcPr>
          <w:p w14:paraId="299C02D4" w14:textId="69DD8463" w:rsidR="001B7541" w:rsidRPr="00CA6967" w:rsidRDefault="0070294E" w:rsidP="006D5B6B">
            <w:pPr>
              <w:pStyle w:val="ListParagraph"/>
              <w:spacing w:line="240" w:lineRule="auto"/>
              <w:ind w:left="0"/>
              <w:jc w:val="left"/>
            </w:pPr>
            <w:r w:rsidRPr="00CA6967">
              <w:t xml:space="preserve">Preliminary </w:t>
            </w:r>
            <w:r w:rsidR="001B7541" w:rsidRPr="00CA6967">
              <w:t>Settlement Statement Balance</w:t>
            </w:r>
          </w:p>
        </w:tc>
        <w:sdt>
          <w:sdtPr>
            <w:id w:val="-214498353"/>
            <w:placeholder>
              <w:docPart w:val="DefaultPlaceholder_1082065158"/>
            </w:placeholder>
            <w:showingPlcHdr/>
          </w:sdtPr>
          <w:sdtEndPr/>
          <w:sdtContent>
            <w:tc>
              <w:tcPr>
                <w:tcW w:w="2952" w:type="dxa"/>
                <w:vAlign w:val="center"/>
              </w:tcPr>
              <w:p w14:paraId="299C02D5" w14:textId="77777777" w:rsidR="001B7541" w:rsidRPr="00CA6967" w:rsidRDefault="00B175B5" w:rsidP="006D5B6B">
                <w:pPr>
                  <w:pStyle w:val="ListParagraph"/>
                  <w:spacing w:line="240" w:lineRule="auto"/>
                  <w:ind w:left="0"/>
                  <w:jc w:val="left"/>
                </w:pPr>
                <w:r w:rsidRPr="00CA6967">
                  <w:rPr>
                    <w:rStyle w:val="PlaceholderText"/>
                    <w:rFonts w:eastAsia="Calibri"/>
                  </w:rPr>
                  <w:t>Click here to enter text.</w:t>
                </w:r>
              </w:p>
            </w:tc>
          </w:sdtContent>
        </w:sdt>
      </w:tr>
      <w:tr w:rsidR="001B7541" w:rsidRPr="00CA6967" w14:paraId="299C02DA" w14:textId="77777777" w:rsidTr="00880C85">
        <w:tc>
          <w:tcPr>
            <w:tcW w:w="1728" w:type="dxa"/>
            <w:shd w:val="clear" w:color="auto" w:fill="D9D9D9" w:themeFill="background1" w:themeFillShade="D9"/>
            <w:vAlign w:val="center"/>
          </w:tcPr>
          <w:p w14:paraId="299C02D7" w14:textId="0712BB4A" w:rsidR="001B7541" w:rsidRPr="00CA6967" w:rsidRDefault="00880C85" w:rsidP="007C686C">
            <w:pPr>
              <w:pStyle w:val="ListParagraph"/>
              <w:spacing w:line="240" w:lineRule="auto"/>
              <w:ind w:left="0"/>
              <w:jc w:val="left"/>
              <w:rPr>
                <w:b/>
              </w:rPr>
            </w:pPr>
            <w:r w:rsidRPr="00CA6967">
              <w:rPr>
                <w:b/>
              </w:rPr>
              <w:t>A</w:t>
            </w:r>
            <w:r w:rsidR="007C686C" w:rsidRPr="00CA6967">
              <w:rPr>
                <w:b/>
              </w:rPr>
              <w:t>/(</w:t>
            </w:r>
            <w:r w:rsidRPr="00CA6967">
              <w:rPr>
                <w:b/>
              </w:rPr>
              <w:t xml:space="preserve">B </w:t>
            </w:r>
            <w:r w:rsidR="007C686C" w:rsidRPr="00CA6967">
              <w:rPr>
                <w:b/>
              </w:rPr>
              <w:t>+</w:t>
            </w:r>
            <w:r w:rsidRPr="00CA6967">
              <w:rPr>
                <w:b/>
              </w:rPr>
              <w:t xml:space="preserve"> C</w:t>
            </w:r>
            <w:r w:rsidR="007C686C" w:rsidRPr="00CA6967">
              <w:rPr>
                <w:b/>
              </w:rPr>
              <w:t>)</w:t>
            </w:r>
          </w:p>
        </w:tc>
        <w:tc>
          <w:tcPr>
            <w:tcW w:w="4176" w:type="dxa"/>
            <w:shd w:val="clear" w:color="auto" w:fill="D9D9D9" w:themeFill="background1" w:themeFillShade="D9"/>
            <w:vAlign w:val="center"/>
          </w:tcPr>
          <w:p w14:paraId="299C02D8" w14:textId="77777777" w:rsidR="001B7541" w:rsidRPr="00CA6967" w:rsidRDefault="00880C85" w:rsidP="006D5B6B">
            <w:pPr>
              <w:pStyle w:val="ListParagraph"/>
              <w:spacing w:line="240" w:lineRule="auto"/>
              <w:ind w:left="0"/>
              <w:jc w:val="left"/>
              <w:rPr>
                <w:b/>
              </w:rPr>
            </w:pPr>
            <w:r w:rsidRPr="00CA6967">
              <w:rPr>
                <w:b/>
              </w:rPr>
              <w:t>Current Ratio</w:t>
            </w:r>
          </w:p>
        </w:tc>
        <w:sdt>
          <w:sdtPr>
            <w:id w:val="1438792799"/>
            <w:placeholder>
              <w:docPart w:val="DefaultPlaceholder_1082065158"/>
            </w:placeholder>
            <w:showingPlcHdr/>
          </w:sdtPr>
          <w:sdtEndPr/>
          <w:sdtContent>
            <w:tc>
              <w:tcPr>
                <w:tcW w:w="2952" w:type="dxa"/>
                <w:vAlign w:val="center"/>
              </w:tcPr>
              <w:p w14:paraId="299C02D9" w14:textId="77777777" w:rsidR="001B7541" w:rsidRPr="00CA6967" w:rsidRDefault="00B175B5" w:rsidP="006D5B6B">
                <w:pPr>
                  <w:pStyle w:val="ListParagraph"/>
                  <w:spacing w:line="240" w:lineRule="auto"/>
                  <w:ind w:left="0"/>
                  <w:jc w:val="left"/>
                </w:pPr>
                <w:r w:rsidRPr="00CA6967">
                  <w:rPr>
                    <w:rStyle w:val="PlaceholderText"/>
                    <w:rFonts w:eastAsia="Calibri"/>
                  </w:rPr>
                  <w:t>Click here to enter text.</w:t>
                </w:r>
              </w:p>
            </w:tc>
          </w:sdtContent>
        </w:sdt>
      </w:tr>
    </w:tbl>
    <w:p w14:paraId="299C02DB" w14:textId="77777777" w:rsidR="00F26161" w:rsidRPr="00CA6967" w:rsidRDefault="00F26161" w:rsidP="006D5B6B">
      <w:pPr>
        <w:spacing w:before="0" w:after="0"/>
      </w:pPr>
    </w:p>
    <w:p w14:paraId="299C02DC" w14:textId="4DF2467C" w:rsidR="00237B13" w:rsidRPr="00CA6967" w:rsidRDefault="00237B13" w:rsidP="00237B13">
      <w:pPr>
        <w:pStyle w:val="BodyText"/>
        <w:numPr>
          <w:ilvl w:val="0"/>
          <w:numId w:val="20"/>
        </w:numPr>
        <w:spacing w:after="0"/>
        <w:ind w:left="720" w:hanging="720"/>
        <w:jc w:val="both"/>
      </w:pPr>
      <w:r w:rsidRPr="00CA6967">
        <w:rPr>
          <w:b/>
        </w:rPr>
        <w:t>Lack of Available Financing:</w:t>
      </w:r>
      <w:r w:rsidRPr="00CA6967">
        <w:t xml:space="preserve"> lack of available financing is defined as a value equal to or less than the </w:t>
      </w:r>
      <w:r w:rsidR="007044F5" w:rsidRPr="00CA6967">
        <w:t>Eligible Entity</w:t>
      </w:r>
      <w:r w:rsidRPr="00CA6967">
        <w:t xml:space="preserve">’s </w:t>
      </w:r>
      <w:r w:rsidR="0070294E" w:rsidRPr="00CA6967">
        <w:t xml:space="preserve">Preliminary </w:t>
      </w:r>
      <w:r w:rsidRPr="00CA6967">
        <w:t xml:space="preserve">Settlement Statement balance for which the value is calculated as the </w:t>
      </w:r>
      <w:r w:rsidR="007044F5" w:rsidRPr="00CA6967">
        <w:t>Eligible Entity</w:t>
      </w:r>
      <w:r w:rsidRPr="00CA6967">
        <w:t xml:space="preserve">’s available or unused credit facilities, as of the date of the </w:t>
      </w:r>
      <w:r w:rsidR="007044F5" w:rsidRPr="00CA6967">
        <w:t>Eligible Entity</w:t>
      </w:r>
      <w:r w:rsidRPr="00CA6967">
        <w:t xml:space="preserve">’s application for participation in the </w:t>
      </w:r>
      <w:r w:rsidR="00032AB0" w:rsidRPr="00CA6967">
        <w:t>Payment Plan</w:t>
      </w:r>
      <w:r w:rsidRPr="00CA6967">
        <w:t>.</w:t>
      </w:r>
    </w:p>
    <w:p w14:paraId="299C02DD" w14:textId="77777777" w:rsidR="00237B13" w:rsidRPr="00CA6967" w:rsidRDefault="00237B13" w:rsidP="00237B13">
      <w:pPr>
        <w:pStyle w:val="BodyText"/>
        <w:spacing w:before="0" w:after="0"/>
        <w:ind w:left="720"/>
        <w:jc w:val="both"/>
      </w:pPr>
    </w:p>
    <w:tbl>
      <w:tblPr>
        <w:tblStyle w:val="TableGrid"/>
        <w:tblW w:w="0" w:type="auto"/>
        <w:tblInd w:w="720" w:type="dxa"/>
        <w:tblLook w:val="04A0" w:firstRow="1" w:lastRow="0" w:firstColumn="1" w:lastColumn="0" w:noHBand="0" w:noVBand="1"/>
      </w:tblPr>
      <w:tblGrid>
        <w:gridCol w:w="1728"/>
        <w:gridCol w:w="4176"/>
        <w:gridCol w:w="2952"/>
      </w:tblGrid>
      <w:tr w:rsidR="00237B13" w:rsidRPr="00CA6967" w14:paraId="299C02E1" w14:textId="77777777" w:rsidTr="00B175B5">
        <w:tc>
          <w:tcPr>
            <w:tcW w:w="1728" w:type="dxa"/>
            <w:shd w:val="clear" w:color="auto" w:fill="D9D9D9" w:themeFill="background1" w:themeFillShade="D9"/>
            <w:vAlign w:val="center"/>
          </w:tcPr>
          <w:p w14:paraId="299C02DE" w14:textId="77777777" w:rsidR="00237B13" w:rsidRPr="00CA6967" w:rsidRDefault="00237B13" w:rsidP="006D5B6B">
            <w:pPr>
              <w:pStyle w:val="ListParagraph"/>
              <w:tabs>
                <w:tab w:val="clear" w:pos="720"/>
                <w:tab w:val="center" w:pos="756"/>
              </w:tabs>
              <w:spacing w:line="240" w:lineRule="auto"/>
              <w:ind w:left="0"/>
              <w:jc w:val="left"/>
            </w:pPr>
            <w:r w:rsidRPr="00CA6967">
              <w:t>A</w:t>
            </w:r>
            <w:r w:rsidRPr="00CA6967">
              <w:tab/>
            </w:r>
          </w:p>
        </w:tc>
        <w:tc>
          <w:tcPr>
            <w:tcW w:w="4176" w:type="dxa"/>
            <w:shd w:val="clear" w:color="auto" w:fill="D9D9D9" w:themeFill="background1" w:themeFillShade="D9"/>
            <w:vAlign w:val="center"/>
          </w:tcPr>
          <w:p w14:paraId="299C02DF" w14:textId="77777777" w:rsidR="00237B13" w:rsidRPr="00CA6967" w:rsidRDefault="00237B13" w:rsidP="006D5B6B">
            <w:pPr>
              <w:pStyle w:val="ListParagraph"/>
              <w:spacing w:line="240" w:lineRule="auto"/>
              <w:ind w:left="0"/>
              <w:jc w:val="left"/>
            </w:pPr>
            <w:r w:rsidRPr="00CA6967">
              <w:t>Available or Unused Credit Facilities</w:t>
            </w:r>
          </w:p>
        </w:tc>
        <w:sdt>
          <w:sdtPr>
            <w:id w:val="1613233397"/>
            <w:placeholder>
              <w:docPart w:val="DefaultPlaceholder_1082065158"/>
            </w:placeholder>
            <w:showingPlcHdr/>
          </w:sdtPr>
          <w:sdtEndPr/>
          <w:sdtContent>
            <w:tc>
              <w:tcPr>
                <w:tcW w:w="2952" w:type="dxa"/>
                <w:vAlign w:val="center"/>
              </w:tcPr>
              <w:p w14:paraId="299C02E0" w14:textId="77777777" w:rsidR="00237B13"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r w:rsidR="00237B13" w:rsidRPr="00CA6967" w14:paraId="299C02E5" w14:textId="77777777" w:rsidTr="00B175B5">
        <w:tc>
          <w:tcPr>
            <w:tcW w:w="1728" w:type="dxa"/>
            <w:shd w:val="clear" w:color="auto" w:fill="D9D9D9" w:themeFill="background1" w:themeFillShade="D9"/>
            <w:vAlign w:val="center"/>
          </w:tcPr>
          <w:p w14:paraId="299C02E2" w14:textId="77777777" w:rsidR="00237B13" w:rsidRPr="00CA6967" w:rsidRDefault="00237B13" w:rsidP="006D5B6B">
            <w:pPr>
              <w:pStyle w:val="ListParagraph"/>
              <w:spacing w:line="240" w:lineRule="auto"/>
              <w:ind w:left="0"/>
              <w:jc w:val="left"/>
            </w:pPr>
            <w:r w:rsidRPr="00CA6967">
              <w:t>B</w:t>
            </w:r>
          </w:p>
        </w:tc>
        <w:tc>
          <w:tcPr>
            <w:tcW w:w="4176" w:type="dxa"/>
            <w:shd w:val="clear" w:color="auto" w:fill="D9D9D9" w:themeFill="background1" w:themeFillShade="D9"/>
            <w:vAlign w:val="center"/>
          </w:tcPr>
          <w:p w14:paraId="299C02E3" w14:textId="30251ED0" w:rsidR="00237B13" w:rsidRPr="00CA6967" w:rsidRDefault="0099568B" w:rsidP="006D5B6B">
            <w:pPr>
              <w:pStyle w:val="ListParagraph"/>
              <w:spacing w:line="240" w:lineRule="auto"/>
              <w:ind w:left="0"/>
              <w:jc w:val="left"/>
            </w:pPr>
            <w:r w:rsidRPr="00CA6967">
              <w:t xml:space="preserve">Preliminary </w:t>
            </w:r>
            <w:r w:rsidR="00237B13" w:rsidRPr="00CA6967">
              <w:t xml:space="preserve">Settlement </w:t>
            </w:r>
            <w:r w:rsidRPr="00CA6967">
              <w:t xml:space="preserve">Statement </w:t>
            </w:r>
            <w:r w:rsidR="00237B13" w:rsidRPr="00CA6967">
              <w:t>Balance</w:t>
            </w:r>
          </w:p>
        </w:tc>
        <w:sdt>
          <w:sdtPr>
            <w:id w:val="-1028175483"/>
            <w:placeholder>
              <w:docPart w:val="DefaultPlaceholder_1082065158"/>
            </w:placeholder>
            <w:showingPlcHdr/>
          </w:sdtPr>
          <w:sdtEndPr/>
          <w:sdtContent>
            <w:tc>
              <w:tcPr>
                <w:tcW w:w="2952" w:type="dxa"/>
                <w:vAlign w:val="center"/>
              </w:tcPr>
              <w:p w14:paraId="299C02E4" w14:textId="77777777" w:rsidR="00237B13" w:rsidRPr="00CA6967" w:rsidRDefault="00B175B5" w:rsidP="006D5B6B">
                <w:pPr>
                  <w:pStyle w:val="ListParagraph"/>
                  <w:spacing w:line="240" w:lineRule="auto"/>
                  <w:ind w:left="0"/>
                  <w:jc w:val="left"/>
                </w:pPr>
                <w:r w:rsidRPr="00CA6967">
                  <w:rPr>
                    <w:rStyle w:val="PlaceholderText"/>
                    <w:rFonts w:eastAsia="Calibri"/>
                  </w:rPr>
                  <w:t>Click here to enter text.</w:t>
                </w:r>
              </w:p>
            </w:tc>
          </w:sdtContent>
        </w:sdt>
      </w:tr>
      <w:tr w:rsidR="00237B13" w:rsidRPr="00CA6967" w14:paraId="299C02E9" w14:textId="77777777" w:rsidTr="00B175B5">
        <w:tc>
          <w:tcPr>
            <w:tcW w:w="1728" w:type="dxa"/>
            <w:shd w:val="clear" w:color="auto" w:fill="D9D9D9" w:themeFill="background1" w:themeFillShade="D9"/>
            <w:vAlign w:val="center"/>
          </w:tcPr>
          <w:p w14:paraId="299C02E6" w14:textId="77777777" w:rsidR="00237B13" w:rsidRPr="00CA6967" w:rsidRDefault="00237B13" w:rsidP="006D5B6B">
            <w:pPr>
              <w:pStyle w:val="ListParagraph"/>
              <w:spacing w:line="240" w:lineRule="auto"/>
              <w:ind w:left="0"/>
              <w:jc w:val="left"/>
              <w:rPr>
                <w:b/>
              </w:rPr>
            </w:pPr>
            <w:r w:rsidRPr="00CA6967">
              <w:rPr>
                <w:b/>
              </w:rPr>
              <w:t xml:space="preserve">A – B </w:t>
            </w:r>
          </w:p>
        </w:tc>
        <w:tc>
          <w:tcPr>
            <w:tcW w:w="4176" w:type="dxa"/>
            <w:shd w:val="clear" w:color="auto" w:fill="D9D9D9" w:themeFill="background1" w:themeFillShade="D9"/>
            <w:vAlign w:val="center"/>
          </w:tcPr>
          <w:p w14:paraId="299C02E7" w14:textId="77777777" w:rsidR="00237B13" w:rsidRPr="00CA6967" w:rsidRDefault="00237B13" w:rsidP="006D5B6B">
            <w:pPr>
              <w:pStyle w:val="ListParagraph"/>
              <w:spacing w:line="240" w:lineRule="auto"/>
              <w:ind w:left="0"/>
              <w:jc w:val="left"/>
              <w:rPr>
                <w:b/>
              </w:rPr>
            </w:pPr>
            <w:r w:rsidRPr="00CA6967">
              <w:rPr>
                <w:b/>
              </w:rPr>
              <w:t>Available Financing</w:t>
            </w:r>
          </w:p>
        </w:tc>
        <w:sdt>
          <w:sdtPr>
            <w:id w:val="-938980742"/>
            <w:placeholder>
              <w:docPart w:val="DefaultPlaceholder_1082065158"/>
            </w:placeholder>
            <w:showingPlcHdr/>
          </w:sdtPr>
          <w:sdtEndPr/>
          <w:sdtContent>
            <w:tc>
              <w:tcPr>
                <w:tcW w:w="2952" w:type="dxa"/>
                <w:vAlign w:val="center"/>
              </w:tcPr>
              <w:p w14:paraId="299C02E8" w14:textId="77777777" w:rsidR="00237B13" w:rsidRPr="00CA6967" w:rsidRDefault="00B175B5" w:rsidP="006D5B6B">
                <w:pPr>
                  <w:pStyle w:val="ListParagraph"/>
                  <w:spacing w:line="240" w:lineRule="auto"/>
                  <w:ind w:left="0"/>
                  <w:jc w:val="left"/>
                </w:pPr>
                <w:r w:rsidRPr="00CA6967">
                  <w:rPr>
                    <w:rStyle w:val="PlaceholderText"/>
                    <w:rFonts w:eastAsia="Calibri"/>
                  </w:rPr>
                  <w:t>Click here to enter text.</w:t>
                </w:r>
              </w:p>
            </w:tc>
          </w:sdtContent>
        </w:sdt>
      </w:tr>
    </w:tbl>
    <w:p w14:paraId="299C02EA" w14:textId="77777777" w:rsidR="00F26161" w:rsidRPr="00CA6967" w:rsidRDefault="00F26161" w:rsidP="006D5B6B">
      <w:pPr>
        <w:spacing w:before="0" w:after="0" w:line="240" w:lineRule="auto"/>
      </w:pPr>
    </w:p>
    <w:p w14:paraId="299C02EB" w14:textId="77777777" w:rsidR="006D5B6B" w:rsidRPr="00CA6967" w:rsidRDefault="0005431B" w:rsidP="006D5B6B">
      <w:pPr>
        <w:pStyle w:val="ListParagraph"/>
        <w:numPr>
          <w:ilvl w:val="0"/>
          <w:numId w:val="20"/>
        </w:numPr>
        <w:ind w:left="720" w:hanging="720"/>
      </w:pPr>
      <w:r w:rsidRPr="00CA6967">
        <w:rPr>
          <w:b/>
        </w:rPr>
        <w:t xml:space="preserve">Inability to </w:t>
      </w:r>
      <w:r w:rsidR="00032AB0" w:rsidRPr="00CA6967">
        <w:rPr>
          <w:b/>
        </w:rPr>
        <w:t>O</w:t>
      </w:r>
      <w:r w:rsidRPr="00CA6967">
        <w:rPr>
          <w:b/>
        </w:rPr>
        <w:t xml:space="preserve">btain </w:t>
      </w:r>
      <w:r w:rsidR="00032AB0" w:rsidRPr="00CA6967">
        <w:rPr>
          <w:b/>
        </w:rPr>
        <w:t>F</w:t>
      </w:r>
      <w:r w:rsidRPr="00CA6967">
        <w:rPr>
          <w:b/>
        </w:rPr>
        <w:t>inancing</w:t>
      </w:r>
      <w:r w:rsidR="00237B13" w:rsidRPr="00CA6967">
        <w:rPr>
          <w:b/>
        </w:rPr>
        <w:t>:</w:t>
      </w:r>
      <w:r w:rsidR="00237B13" w:rsidRPr="00CA6967">
        <w:t xml:space="preserve">  t</w:t>
      </w:r>
      <w:r w:rsidRPr="00CA6967">
        <w:t xml:space="preserve">his may be demonstrated by, but not limited to, the following:  </w:t>
      </w:r>
    </w:p>
    <w:p w14:paraId="299C02EC" w14:textId="77777777" w:rsidR="006D5B6B" w:rsidRPr="00CA6967" w:rsidRDefault="006D5B6B" w:rsidP="00950269">
      <w:pPr>
        <w:pStyle w:val="ListParagraph"/>
        <w:spacing w:before="0" w:after="0"/>
      </w:pPr>
    </w:p>
    <w:p w14:paraId="299C02ED" w14:textId="77777777" w:rsidR="00D7507A" w:rsidRPr="00CA6967" w:rsidRDefault="0005431B" w:rsidP="006D5B6B">
      <w:pPr>
        <w:pStyle w:val="ListParagraph"/>
        <w:numPr>
          <w:ilvl w:val="1"/>
          <w:numId w:val="20"/>
        </w:numPr>
        <w:tabs>
          <w:tab w:val="clear" w:pos="720"/>
          <w:tab w:val="left" w:pos="630"/>
        </w:tabs>
        <w:ind w:left="1440" w:hanging="540"/>
      </w:pPr>
      <w:r w:rsidRPr="00CA6967">
        <w:t>Debt Service Coverage Ratio &lt; 1.5</w:t>
      </w:r>
      <w:r w:rsidR="000A260E" w:rsidRPr="00CA6967">
        <w:t xml:space="preserve"> </w:t>
      </w:r>
      <w:r w:rsidR="00D7507A" w:rsidRPr="00CA6967">
        <w:t xml:space="preserve"> </w:t>
      </w:r>
    </w:p>
    <w:p w14:paraId="299C02EE" w14:textId="77777777" w:rsidR="00D7507A" w:rsidRPr="00CA6967" w:rsidRDefault="00D7507A" w:rsidP="00950269">
      <w:pPr>
        <w:pStyle w:val="ListParagraph"/>
        <w:spacing w:before="0" w:after="0"/>
        <w:ind w:left="1440"/>
        <w:rPr>
          <w:b/>
        </w:rPr>
      </w:pPr>
    </w:p>
    <w:p w14:paraId="299C02EF" w14:textId="1FFF17B6" w:rsidR="008E6F61" w:rsidRPr="00CA6967" w:rsidRDefault="00D7507A" w:rsidP="006D5B6B">
      <w:pPr>
        <w:pStyle w:val="ListParagraph"/>
        <w:ind w:left="1440"/>
      </w:pPr>
      <w:r w:rsidRPr="00CA6967">
        <w:t>Debt Service Coverage Ratio</w:t>
      </w:r>
      <w:r w:rsidRPr="00CA6967">
        <w:rPr>
          <w:b/>
        </w:rPr>
        <w:t xml:space="preserve"> </w:t>
      </w:r>
      <w:r w:rsidRPr="00CA6967">
        <w:t xml:space="preserve">is calculated as the ratio of: </w:t>
      </w:r>
      <w:r w:rsidR="006D5B6B" w:rsidRPr="00CA6967">
        <w:t xml:space="preserve">(i) </w:t>
      </w:r>
      <w:r w:rsidRPr="00CA6967">
        <w:t xml:space="preserve">the sum of net pre-tax income as set forth in the Financial Statements and based upon the preceding twelve (12) months, plus interest expense </w:t>
      </w:r>
      <w:r w:rsidR="00D87A7B" w:rsidRPr="00CA6967">
        <w:t xml:space="preserve">(including an estimate of interest expense calculated on the basis of financing the value of the </w:t>
      </w:r>
      <w:r w:rsidR="0070294E" w:rsidRPr="00CA6967">
        <w:t xml:space="preserve">Preliminary </w:t>
      </w:r>
      <w:r w:rsidR="00D87A7B" w:rsidRPr="00CA6967">
        <w:t xml:space="preserve">Settlement Statement balance over a term and interest rate deemed commercially reasonable for the </w:t>
      </w:r>
      <w:r w:rsidR="007044F5" w:rsidRPr="00CA6967">
        <w:t>Eligible Entity</w:t>
      </w:r>
      <w:r w:rsidR="00D87A7B" w:rsidRPr="00CA6967">
        <w:t xml:space="preserve">) </w:t>
      </w:r>
      <w:r w:rsidRPr="00CA6967">
        <w:t>and allowances for depreciation and amortization for such period, to the extent the foregoing are deducted in determining net pre-tax income (</w:t>
      </w:r>
      <w:r w:rsidR="00F810B0" w:rsidRPr="00CA6967">
        <w:t>“</w:t>
      </w:r>
      <w:r w:rsidRPr="00CA6967">
        <w:rPr>
          <w:b/>
        </w:rPr>
        <w:t>EBITDA</w:t>
      </w:r>
      <w:r w:rsidR="00F810B0" w:rsidRPr="00CA6967">
        <w:t>”</w:t>
      </w:r>
      <w:r w:rsidRPr="00CA6967">
        <w:t xml:space="preserve">), to </w:t>
      </w:r>
      <w:r w:rsidR="006D5B6B" w:rsidRPr="00CA6967">
        <w:t xml:space="preserve">(ii) </w:t>
      </w:r>
      <w:r w:rsidRPr="00CA6967">
        <w:t xml:space="preserve">the cumulative interest and </w:t>
      </w:r>
      <w:r w:rsidR="00EC40E6" w:rsidRPr="00CA6967">
        <w:t>principal</w:t>
      </w:r>
      <w:r w:rsidRPr="00CA6967">
        <w:t xml:space="preserve"> payments on debt over the same period</w:t>
      </w:r>
      <w:r w:rsidR="00F810B0" w:rsidRPr="00CA6967">
        <w:t xml:space="preserve"> </w:t>
      </w:r>
      <w:r w:rsidR="00F26161" w:rsidRPr="00CA6967">
        <w:t xml:space="preserve">(including an estimate of interest and </w:t>
      </w:r>
      <w:r w:rsidR="00EC40E6" w:rsidRPr="00CA6967">
        <w:t>principal</w:t>
      </w:r>
      <w:r w:rsidR="00F26161" w:rsidRPr="00CA6967">
        <w:t xml:space="preserve"> payments calculated on the basis of financing the value of the </w:t>
      </w:r>
      <w:r w:rsidR="0070294E" w:rsidRPr="00CA6967">
        <w:t xml:space="preserve">Preliminary </w:t>
      </w:r>
      <w:r w:rsidR="00F26161" w:rsidRPr="00CA6967">
        <w:t xml:space="preserve">Settlement Statement balance over a term and interest rate deemed commercially reasonable for the </w:t>
      </w:r>
      <w:r w:rsidR="007044F5" w:rsidRPr="00CA6967">
        <w:t>Eligible Entity</w:t>
      </w:r>
      <w:r w:rsidR="00F26161" w:rsidRPr="00CA6967">
        <w:t xml:space="preserve">) </w:t>
      </w:r>
      <w:r w:rsidR="00F810B0" w:rsidRPr="00CA6967">
        <w:t>(“</w:t>
      </w:r>
      <w:r w:rsidR="00F810B0" w:rsidRPr="00CA6967">
        <w:rPr>
          <w:b/>
        </w:rPr>
        <w:t>Debt Service</w:t>
      </w:r>
      <w:r w:rsidR="00F810B0" w:rsidRPr="00CA6967">
        <w:t>”)</w:t>
      </w:r>
      <w:r w:rsidRPr="00CA6967">
        <w:t xml:space="preserve">. In calculating pre-tax income, material items which would be treated as extraordinary income or extraordinary expenses under </w:t>
      </w:r>
      <w:r w:rsidR="0099568B" w:rsidRPr="00CA6967">
        <w:t xml:space="preserve">Acceptable </w:t>
      </w:r>
      <w:r w:rsidRPr="00CA6967">
        <w:t>Accounting Standards sh</w:t>
      </w:r>
      <w:r w:rsidR="006D5B6B" w:rsidRPr="00CA6967">
        <w:t>all be excluded.</w:t>
      </w:r>
    </w:p>
    <w:p w14:paraId="299C02F0" w14:textId="77777777" w:rsidR="00A414B2" w:rsidRPr="00CA6967" w:rsidRDefault="00A414B2" w:rsidP="00950269">
      <w:pPr>
        <w:pStyle w:val="ListParagraph"/>
        <w:spacing w:before="0" w:after="0"/>
        <w:ind w:left="1440"/>
      </w:pPr>
    </w:p>
    <w:tbl>
      <w:tblPr>
        <w:tblStyle w:val="TableGrid"/>
        <w:tblW w:w="0" w:type="auto"/>
        <w:tblInd w:w="1548" w:type="dxa"/>
        <w:tblLook w:val="04A0" w:firstRow="1" w:lastRow="0" w:firstColumn="1" w:lastColumn="0" w:noHBand="0" w:noVBand="1"/>
      </w:tblPr>
      <w:tblGrid>
        <w:gridCol w:w="1620"/>
        <w:gridCol w:w="3456"/>
        <w:gridCol w:w="2952"/>
      </w:tblGrid>
      <w:tr w:rsidR="00A414B2" w:rsidRPr="00CA6967" w14:paraId="299C02F4" w14:textId="77777777" w:rsidTr="00450200">
        <w:tc>
          <w:tcPr>
            <w:tcW w:w="1620" w:type="dxa"/>
            <w:shd w:val="clear" w:color="auto" w:fill="D9D9D9" w:themeFill="background1" w:themeFillShade="D9"/>
            <w:vAlign w:val="center"/>
          </w:tcPr>
          <w:p w14:paraId="299C02F1" w14:textId="77777777" w:rsidR="00A414B2" w:rsidRPr="00CA6967" w:rsidRDefault="00A414B2" w:rsidP="00B175B5">
            <w:pPr>
              <w:pStyle w:val="ListParagraph"/>
              <w:tabs>
                <w:tab w:val="clear" w:pos="720"/>
                <w:tab w:val="center" w:pos="756"/>
              </w:tabs>
              <w:spacing w:line="240" w:lineRule="auto"/>
              <w:ind w:left="0"/>
              <w:jc w:val="left"/>
            </w:pPr>
            <w:r w:rsidRPr="00CA6967">
              <w:t>A</w:t>
            </w:r>
            <w:r w:rsidRPr="00CA6967">
              <w:tab/>
            </w:r>
          </w:p>
        </w:tc>
        <w:tc>
          <w:tcPr>
            <w:tcW w:w="3456" w:type="dxa"/>
            <w:shd w:val="clear" w:color="auto" w:fill="D9D9D9" w:themeFill="background1" w:themeFillShade="D9"/>
            <w:vAlign w:val="center"/>
          </w:tcPr>
          <w:p w14:paraId="299C02F2" w14:textId="77777777" w:rsidR="00A414B2" w:rsidRPr="00CA6967" w:rsidRDefault="00A414B2" w:rsidP="00B175B5">
            <w:pPr>
              <w:pStyle w:val="ListParagraph"/>
              <w:spacing w:line="240" w:lineRule="auto"/>
              <w:ind w:left="0"/>
              <w:jc w:val="left"/>
            </w:pPr>
            <w:r w:rsidRPr="00CA6967">
              <w:t>EBITDA</w:t>
            </w:r>
          </w:p>
        </w:tc>
        <w:sdt>
          <w:sdtPr>
            <w:id w:val="-185059103"/>
            <w:placeholder>
              <w:docPart w:val="DefaultPlaceholder_1082065158"/>
            </w:placeholder>
            <w:showingPlcHdr/>
          </w:sdtPr>
          <w:sdtEndPr/>
          <w:sdtContent>
            <w:tc>
              <w:tcPr>
                <w:tcW w:w="2952" w:type="dxa"/>
                <w:vAlign w:val="center"/>
              </w:tcPr>
              <w:p w14:paraId="299C02F3" w14:textId="77777777" w:rsidR="00A414B2"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r w:rsidR="00A414B2" w:rsidRPr="00CA6967" w14:paraId="299C02F8" w14:textId="77777777" w:rsidTr="00450200">
        <w:tc>
          <w:tcPr>
            <w:tcW w:w="1620" w:type="dxa"/>
            <w:shd w:val="clear" w:color="auto" w:fill="D9D9D9" w:themeFill="background1" w:themeFillShade="D9"/>
            <w:vAlign w:val="center"/>
          </w:tcPr>
          <w:p w14:paraId="299C02F5" w14:textId="77777777" w:rsidR="00A414B2" w:rsidRPr="00CA6967" w:rsidRDefault="00A414B2" w:rsidP="00B175B5">
            <w:pPr>
              <w:pStyle w:val="ListParagraph"/>
              <w:spacing w:line="240" w:lineRule="auto"/>
              <w:ind w:left="0"/>
              <w:jc w:val="left"/>
            </w:pPr>
            <w:r w:rsidRPr="00CA6967">
              <w:t>B</w:t>
            </w:r>
          </w:p>
        </w:tc>
        <w:tc>
          <w:tcPr>
            <w:tcW w:w="3456" w:type="dxa"/>
            <w:shd w:val="clear" w:color="auto" w:fill="D9D9D9" w:themeFill="background1" w:themeFillShade="D9"/>
            <w:vAlign w:val="center"/>
          </w:tcPr>
          <w:p w14:paraId="299C02F6" w14:textId="77777777" w:rsidR="00A414B2" w:rsidRPr="00CA6967" w:rsidRDefault="00A414B2" w:rsidP="00B175B5">
            <w:pPr>
              <w:pStyle w:val="ListParagraph"/>
              <w:spacing w:line="240" w:lineRule="auto"/>
              <w:ind w:left="0"/>
              <w:jc w:val="left"/>
            </w:pPr>
            <w:r w:rsidRPr="00CA6967">
              <w:t>Debt Service</w:t>
            </w:r>
          </w:p>
        </w:tc>
        <w:sdt>
          <w:sdtPr>
            <w:id w:val="1480728928"/>
            <w:placeholder>
              <w:docPart w:val="DefaultPlaceholder_1082065158"/>
            </w:placeholder>
            <w:showingPlcHdr/>
          </w:sdtPr>
          <w:sdtEndPr/>
          <w:sdtContent>
            <w:tc>
              <w:tcPr>
                <w:tcW w:w="2952" w:type="dxa"/>
                <w:vAlign w:val="center"/>
              </w:tcPr>
              <w:p w14:paraId="299C02F7" w14:textId="77777777" w:rsidR="00A414B2"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r w:rsidR="00A414B2" w:rsidRPr="00CA6967" w14:paraId="299C02FC" w14:textId="77777777" w:rsidTr="00450200">
        <w:tc>
          <w:tcPr>
            <w:tcW w:w="1620" w:type="dxa"/>
            <w:shd w:val="clear" w:color="auto" w:fill="D9D9D9" w:themeFill="background1" w:themeFillShade="D9"/>
            <w:vAlign w:val="center"/>
          </w:tcPr>
          <w:p w14:paraId="299C02F9" w14:textId="77777777" w:rsidR="00A414B2" w:rsidRPr="00CA6967" w:rsidRDefault="00A414B2" w:rsidP="00B175B5">
            <w:pPr>
              <w:pStyle w:val="ListParagraph"/>
              <w:spacing w:line="240" w:lineRule="auto"/>
              <w:ind w:left="0"/>
              <w:jc w:val="left"/>
              <w:rPr>
                <w:b/>
              </w:rPr>
            </w:pPr>
            <w:r w:rsidRPr="00CA6967">
              <w:rPr>
                <w:b/>
              </w:rPr>
              <w:t xml:space="preserve">A/B </w:t>
            </w:r>
          </w:p>
        </w:tc>
        <w:tc>
          <w:tcPr>
            <w:tcW w:w="3456" w:type="dxa"/>
            <w:shd w:val="clear" w:color="auto" w:fill="D9D9D9" w:themeFill="background1" w:themeFillShade="D9"/>
            <w:vAlign w:val="center"/>
          </w:tcPr>
          <w:p w14:paraId="299C02FA" w14:textId="77777777" w:rsidR="00A414B2" w:rsidRPr="00CA6967" w:rsidRDefault="00A414B2" w:rsidP="00B175B5">
            <w:pPr>
              <w:pStyle w:val="ListParagraph"/>
              <w:spacing w:line="240" w:lineRule="auto"/>
              <w:ind w:left="0"/>
              <w:jc w:val="left"/>
              <w:rPr>
                <w:b/>
              </w:rPr>
            </w:pPr>
            <w:r w:rsidRPr="00CA6967">
              <w:rPr>
                <w:b/>
              </w:rPr>
              <w:t>Debt Service Coverage Ratio</w:t>
            </w:r>
          </w:p>
        </w:tc>
        <w:sdt>
          <w:sdtPr>
            <w:id w:val="-1154833815"/>
            <w:placeholder>
              <w:docPart w:val="DefaultPlaceholder_1082065158"/>
            </w:placeholder>
            <w:showingPlcHdr/>
          </w:sdtPr>
          <w:sdtEndPr/>
          <w:sdtContent>
            <w:tc>
              <w:tcPr>
                <w:tcW w:w="2952" w:type="dxa"/>
                <w:vAlign w:val="center"/>
              </w:tcPr>
              <w:p w14:paraId="299C02FB" w14:textId="77777777" w:rsidR="00A414B2"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bl>
    <w:p w14:paraId="299C02FE" w14:textId="521103CD" w:rsidR="00D7507A" w:rsidRPr="00CA6967" w:rsidRDefault="0005431B" w:rsidP="0032341E">
      <w:pPr>
        <w:pStyle w:val="ListParagraph"/>
        <w:keepNext/>
        <w:numPr>
          <w:ilvl w:val="1"/>
          <w:numId w:val="20"/>
        </w:numPr>
        <w:tabs>
          <w:tab w:val="clear" w:pos="720"/>
          <w:tab w:val="left" w:pos="630"/>
        </w:tabs>
        <w:ind w:left="1454" w:hanging="547"/>
      </w:pPr>
      <w:r w:rsidRPr="00CA6967">
        <w:lastRenderedPageBreak/>
        <w:t xml:space="preserve">Debt-to-equity Ratio &gt; 2 </w:t>
      </w:r>
      <w:r w:rsidR="00D7507A" w:rsidRPr="00CA6967">
        <w:t xml:space="preserve"> </w:t>
      </w:r>
    </w:p>
    <w:p w14:paraId="299C02FF" w14:textId="77777777" w:rsidR="00D7507A" w:rsidRPr="00CA6967" w:rsidRDefault="00D7507A" w:rsidP="0032341E">
      <w:pPr>
        <w:pStyle w:val="ListParagraph"/>
        <w:keepNext/>
        <w:spacing w:before="0" w:after="0"/>
        <w:ind w:left="1080"/>
      </w:pPr>
    </w:p>
    <w:p w14:paraId="299C0300" w14:textId="77777777" w:rsidR="00C00A82" w:rsidRPr="00CA6967" w:rsidRDefault="00D7507A" w:rsidP="00A414B2">
      <w:pPr>
        <w:pStyle w:val="ListParagraph"/>
        <w:ind w:left="1440"/>
      </w:pPr>
      <w:r w:rsidRPr="00CA6967">
        <w:t>Debt-to-Equity Ratio is calculated as the ratio of Total Debt to Total Equity</w:t>
      </w:r>
      <w:r w:rsidR="006D59A5" w:rsidRPr="00CA6967">
        <w:t xml:space="preserve"> as set forth in the Financial Statements</w:t>
      </w:r>
      <w:r w:rsidR="00901604" w:rsidRPr="00CA6967">
        <w:t>.</w:t>
      </w:r>
    </w:p>
    <w:p w14:paraId="299C0301" w14:textId="77777777" w:rsidR="00A414B2" w:rsidRPr="00CA6967" w:rsidRDefault="00A414B2" w:rsidP="00950269">
      <w:pPr>
        <w:pStyle w:val="ListParagraph"/>
        <w:spacing w:before="0" w:after="0"/>
        <w:ind w:left="1440"/>
      </w:pPr>
    </w:p>
    <w:tbl>
      <w:tblPr>
        <w:tblStyle w:val="TableGrid"/>
        <w:tblW w:w="0" w:type="auto"/>
        <w:tblInd w:w="1548" w:type="dxa"/>
        <w:tblLook w:val="04A0" w:firstRow="1" w:lastRow="0" w:firstColumn="1" w:lastColumn="0" w:noHBand="0" w:noVBand="1"/>
      </w:tblPr>
      <w:tblGrid>
        <w:gridCol w:w="1620"/>
        <w:gridCol w:w="3456"/>
        <w:gridCol w:w="2952"/>
      </w:tblGrid>
      <w:tr w:rsidR="00A414B2" w:rsidRPr="00CA6967" w14:paraId="299C0305" w14:textId="77777777" w:rsidTr="00450200">
        <w:tc>
          <w:tcPr>
            <w:tcW w:w="1620" w:type="dxa"/>
            <w:shd w:val="clear" w:color="auto" w:fill="D9D9D9" w:themeFill="background1" w:themeFillShade="D9"/>
            <w:vAlign w:val="center"/>
          </w:tcPr>
          <w:p w14:paraId="299C0302" w14:textId="77777777" w:rsidR="00A414B2" w:rsidRPr="00CA6967" w:rsidRDefault="00A414B2" w:rsidP="00B175B5">
            <w:pPr>
              <w:pStyle w:val="ListParagraph"/>
              <w:tabs>
                <w:tab w:val="clear" w:pos="720"/>
                <w:tab w:val="center" w:pos="756"/>
              </w:tabs>
              <w:spacing w:line="240" w:lineRule="auto"/>
              <w:ind w:left="0"/>
              <w:jc w:val="left"/>
            </w:pPr>
            <w:r w:rsidRPr="00CA6967">
              <w:t>A</w:t>
            </w:r>
            <w:r w:rsidRPr="00CA6967">
              <w:tab/>
            </w:r>
          </w:p>
        </w:tc>
        <w:tc>
          <w:tcPr>
            <w:tcW w:w="3456" w:type="dxa"/>
            <w:shd w:val="clear" w:color="auto" w:fill="D9D9D9" w:themeFill="background1" w:themeFillShade="D9"/>
            <w:vAlign w:val="center"/>
          </w:tcPr>
          <w:p w14:paraId="299C0303" w14:textId="77777777" w:rsidR="00A414B2" w:rsidRPr="00CA6967" w:rsidRDefault="00A414B2" w:rsidP="00B175B5">
            <w:pPr>
              <w:pStyle w:val="ListParagraph"/>
              <w:spacing w:line="240" w:lineRule="auto"/>
              <w:ind w:left="0"/>
              <w:jc w:val="left"/>
            </w:pPr>
            <w:r w:rsidRPr="00CA6967">
              <w:t xml:space="preserve">Total Debt </w:t>
            </w:r>
          </w:p>
        </w:tc>
        <w:sdt>
          <w:sdtPr>
            <w:id w:val="1184402711"/>
            <w:placeholder>
              <w:docPart w:val="DefaultPlaceholder_1082065158"/>
            </w:placeholder>
            <w:showingPlcHdr/>
          </w:sdtPr>
          <w:sdtEndPr/>
          <w:sdtContent>
            <w:tc>
              <w:tcPr>
                <w:tcW w:w="2952" w:type="dxa"/>
                <w:vAlign w:val="center"/>
              </w:tcPr>
              <w:p w14:paraId="299C0304" w14:textId="77777777" w:rsidR="00A414B2"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r w:rsidR="00A414B2" w:rsidRPr="00CA6967" w14:paraId="299C0309" w14:textId="77777777" w:rsidTr="00450200">
        <w:tc>
          <w:tcPr>
            <w:tcW w:w="1620" w:type="dxa"/>
            <w:shd w:val="clear" w:color="auto" w:fill="D9D9D9" w:themeFill="background1" w:themeFillShade="D9"/>
            <w:vAlign w:val="center"/>
          </w:tcPr>
          <w:p w14:paraId="299C0306" w14:textId="77777777" w:rsidR="00A414B2" w:rsidRPr="00CA6967" w:rsidRDefault="00A414B2" w:rsidP="00B175B5">
            <w:pPr>
              <w:pStyle w:val="ListParagraph"/>
              <w:spacing w:line="240" w:lineRule="auto"/>
              <w:ind w:left="0"/>
              <w:jc w:val="left"/>
            </w:pPr>
            <w:r w:rsidRPr="00CA6967">
              <w:t>B</w:t>
            </w:r>
          </w:p>
        </w:tc>
        <w:tc>
          <w:tcPr>
            <w:tcW w:w="3456" w:type="dxa"/>
            <w:shd w:val="clear" w:color="auto" w:fill="D9D9D9" w:themeFill="background1" w:themeFillShade="D9"/>
            <w:vAlign w:val="center"/>
          </w:tcPr>
          <w:p w14:paraId="299C0307" w14:textId="77777777" w:rsidR="00A414B2" w:rsidRPr="00CA6967" w:rsidRDefault="00A414B2" w:rsidP="00B175B5">
            <w:pPr>
              <w:pStyle w:val="ListParagraph"/>
              <w:spacing w:line="240" w:lineRule="auto"/>
              <w:ind w:left="0"/>
              <w:jc w:val="left"/>
            </w:pPr>
            <w:r w:rsidRPr="00CA6967">
              <w:t>Total Equity</w:t>
            </w:r>
          </w:p>
        </w:tc>
        <w:sdt>
          <w:sdtPr>
            <w:id w:val="-155073332"/>
            <w:placeholder>
              <w:docPart w:val="DefaultPlaceholder_1082065158"/>
            </w:placeholder>
            <w:showingPlcHdr/>
          </w:sdtPr>
          <w:sdtEndPr/>
          <w:sdtContent>
            <w:tc>
              <w:tcPr>
                <w:tcW w:w="2952" w:type="dxa"/>
                <w:vAlign w:val="center"/>
              </w:tcPr>
              <w:p w14:paraId="299C0308" w14:textId="77777777" w:rsidR="00A414B2"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r w:rsidR="00A414B2" w:rsidRPr="00CA6967" w14:paraId="299C030D" w14:textId="77777777" w:rsidTr="00450200">
        <w:tc>
          <w:tcPr>
            <w:tcW w:w="1620" w:type="dxa"/>
            <w:shd w:val="clear" w:color="auto" w:fill="D9D9D9" w:themeFill="background1" w:themeFillShade="D9"/>
            <w:vAlign w:val="center"/>
          </w:tcPr>
          <w:p w14:paraId="299C030A" w14:textId="77777777" w:rsidR="00A414B2" w:rsidRPr="00CA6967" w:rsidRDefault="00A414B2" w:rsidP="00B175B5">
            <w:pPr>
              <w:pStyle w:val="ListParagraph"/>
              <w:spacing w:line="240" w:lineRule="auto"/>
              <w:ind w:left="0"/>
              <w:jc w:val="left"/>
              <w:rPr>
                <w:b/>
              </w:rPr>
            </w:pPr>
            <w:r w:rsidRPr="00CA6967">
              <w:rPr>
                <w:b/>
              </w:rPr>
              <w:t xml:space="preserve">A/B </w:t>
            </w:r>
          </w:p>
        </w:tc>
        <w:tc>
          <w:tcPr>
            <w:tcW w:w="3456" w:type="dxa"/>
            <w:shd w:val="clear" w:color="auto" w:fill="D9D9D9" w:themeFill="background1" w:themeFillShade="D9"/>
            <w:vAlign w:val="center"/>
          </w:tcPr>
          <w:p w14:paraId="299C030B" w14:textId="77777777" w:rsidR="00A414B2" w:rsidRPr="00CA6967" w:rsidRDefault="00A414B2" w:rsidP="00B175B5">
            <w:pPr>
              <w:pStyle w:val="ListParagraph"/>
              <w:spacing w:line="240" w:lineRule="auto"/>
              <w:ind w:left="0"/>
              <w:jc w:val="left"/>
              <w:rPr>
                <w:b/>
              </w:rPr>
            </w:pPr>
            <w:r w:rsidRPr="00CA6967">
              <w:rPr>
                <w:b/>
              </w:rPr>
              <w:t>Debt-to-equity Ratio</w:t>
            </w:r>
          </w:p>
        </w:tc>
        <w:sdt>
          <w:sdtPr>
            <w:id w:val="588813870"/>
            <w:placeholder>
              <w:docPart w:val="DefaultPlaceholder_1082065158"/>
            </w:placeholder>
            <w:showingPlcHdr/>
          </w:sdtPr>
          <w:sdtEndPr/>
          <w:sdtContent>
            <w:tc>
              <w:tcPr>
                <w:tcW w:w="2952" w:type="dxa"/>
                <w:vAlign w:val="center"/>
              </w:tcPr>
              <w:p w14:paraId="299C030C" w14:textId="77777777" w:rsidR="00A414B2" w:rsidRPr="00CA6967" w:rsidRDefault="00B175B5" w:rsidP="00B175B5">
                <w:pPr>
                  <w:pStyle w:val="ListParagraph"/>
                  <w:spacing w:line="240" w:lineRule="auto"/>
                  <w:ind w:left="0"/>
                  <w:jc w:val="left"/>
                </w:pPr>
                <w:r w:rsidRPr="00CA6967">
                  <w:rPr>
                    <w:rStyle w:val="PlaceholderText"/>
                    <w:rFonts w:eastAsia="Calibri"/>
                  </w:rPr>
                  <w:t>Click here to enter text.</w:t>
                </w:r>
              </w:p>
            </w:tc>
          </w:sdtContent>
        </w:sdt>
      </w:tr>
    </w:tbl>
    <w:p w14:paraId="299C030E" w14:textId="77777777" w:rsidR="00A414B2" w:rsidRPr="00CA6967" w:rsidRDefault="00A414B2" w:rsidP="00450200">
      <w:pPr>
        <w:spacing w:before="0" w:after="0"/>
      </w:pPr>
    </w:p>
    <w:p w14:paraId="299C030F" w14:textId="1C1EC4F3" w:rsidR="0005431B" w:rsidRPr="00CA6967" w:rsidRDefault="0005431B" w:rsidP="0032341E">
      <w:pPr>
        <w:pStyle w:val="ListParagraph"/>
        <w:numPr>
          <w:ilvl w:val="1"/>
          <w:numId w:val="20"/>
        </w:numPr>
        <w:tabs>
          <w:tab w:val="clear" w:pos="720"/>
          <w:tab w:val="left" w:pos="630"/>
        </w:tabs>
        <w:ind w:left="1440" w:hanging="540"/>
      </w:pPr>
      <w:r w:rsidRPr="00CA6967">
        <w:t xml:space="preserve">Credit rating grade of </w:t>
      </w:r>
      <w:r w:rsidR="0133DB56" w:rsidRPr="00CA6967">
        <w:t>BB or lower</w:t>
      </w:r>
      <w:r w:rsidRPr="00CA6967">
        <w:t xml:space="preserve"> from an Acceptable Credit Rating Agency or have no rating</w:t>
      </w:r>
      <w:r w:rsidR="00D52489" w:rsidRPr="00CA6967">
        <w:t>.</w:t>
      </w:r>
    </w:p>
    <w:p w14:paraId="299C0310" w14:textId="77777777" w:rsidR="00450200" w:rsidRPr="00CA6967" w:rsidRDefault="00450200" w:rsidP="00950269">
      <w:pPr>
        <w:pStyle w:val="ListParagraph"/>
        <w:spacing w:before="0" w:after="0"/>
        <w:ind w:left="1440"/>
      </w:pPr>
    </w:p>
    <w:tbl>
      <w:tblPr>
        <w:tblStyle w:val="TableGrid"/>
        <w:tblW w:w="0" w:type="auto"/>
        <w:tblInd w:w="1548" w:type="dxa"/>
        <w:tblLook w:val="04A0" w:firstRow="1" w:lastRow="0" w:firstColumn="1" w:lastColumn="0" w:noHBand="0" w:noVBand="1"/>
      </w:tblPr>
      <w:tblGrid>
        <w:gridCol w:w="1620"/>
        <w:gridCol w:w="6408"/>
      </w:tblGrid>
      <w:tr w:rsidR="00450200" w:rsidRPr="00CA6967" w14:paraId="299C0313" w14:textId="77777777" w:rsidTr="00450200">
        <w:tc>
          <w:tcPr>
            <w:tcW w:w="1620" w:type="dxa"/>
            <w:shd w:val="clear" w:color="auto" w:fill="D9D9D9" w:themeFill="background1" w:themeFillShade="D9"/>
            <w:vAlign w:val="center"/>
          </w:tcPr>
          <w:p w14:paraId="299C0311" w14:textId="77777777" w:rsidR="00450200" w:rsidRPr="00CA6967" w:rsidRDefault="00450200" w:rsidP="00B175B5">
            <w:pPr>
              <w:pStyle w:val="ListParagraph"/>
              <w:spacing w:line="240" w:lineRule="auto"/>
              <w:ind w:left="0"/>
              <w:jc w:val="left"/>
              <w:rPr>
                <w:b/>
              </w:rPr>
            </w:pPr>
            <w:r w:rsidRPr="00CA6967">
              <w:rPr>
                <w:b/>
              </w:rPr>
              <w:t>Credit Rating</w:t>
            </w:r>
          </w:p>
        </w:tc>
        <w:sdt>
          <w:sdtPr>
            <w:id w:val="-809478509"/>
            <w:placeholder>
              <w:docPart w:val="DefaultPlaceholder_1082065158"/>
            </w:placeholder>
            <w:showingPlcHdr/>
          </w:sdtPr>
          <w:sdtEndPr/>
          <w:sdtContent>
            <w:tc>
              <w:tcPr>
                <w:tcW w:w="6408" w:type="dxa"/>
                <w:vAlign w:val="center"/>
              </w:tcPr>
              <w:p w14:paraId="299C0312" w14:textId="77777777" w:rsidR="00450200" w:rsidRPr="00CA6967" w:rsidRDefault="00101A46" w:rsidP="00101A46">
                <w:pPr>
                  <w:pStyle w:val="ListParagraph"/>
                  <w:spacing w:line="240" w:lineRule="auto"/>
                  <w:ind w:left="0"/>
                  <w:jc w:val="left"/>
                </w:pPr>
                <w:r w:rsidRPr="00CA6967">
                  <w:rPr>
                    <w:rStyle w:val="PlaceholderText"/>
                  </w:rPr>
                  <w:t>Click here to enter text.</w:t>
                </w:r>
              </w:p>
            </w:tc>
          </w:sdtContent>
        </w:sdt>
      </w:tr>
    </w:tbl>
    <w:p w14:paraId="299C0314" w14:textId="77777777" w:rsidR="00C00A82" w:rsidRPr="00CA6967" w:rsidRDefault="00C00A82" w:rsidP="00950269">
      <w:pPr>
        <w:spacing w:before="0" w:after="0"/>
      </w:pPr>
    </w:p>
    <w:p w14:paraId="299C0315" w14:textId="6D023A28" w:rsidR="00D11CF8" w:rsidRDefault="0005431B" w:rsidP="00D52489">
      <w:pPr>
        <w:spacing w:before="0" w:after="0" w:line="240" w:lineRule="auto"/>
      </w:pPr>
      <w:r w:rsidRPr="00CA6967">
        <w:t xml:space="preserve">In the event </w:t>
      </w:r>
      <w:r w:rsidR="004532BA" w:rsidRPr="00CA6967">
        <w:t xml:space="preserve">that not </w:t>
      </w:r>
      <w:r w:rsidRPr="00CA6967">
        <w:t xml:space="preserve">all of the above </w:t>
      </w:r>
      <w:r w:rsidR="00B7381C" w:rsidRPr="00CA6967">
        <w:t xml:space="preserve">conditions are </w:t>
      </w:r>
      <w:r w:rsidR="001D638A" w:rsidRPr="00CA6967">
        <w:t>met,</w:t>
      </w:r>
      <w:r w:rsidR="00B7381C" w:rsidRPr="00CA6967">
        <w:t xml:space="preserve"> and the </w:t>
      </w:r>
      <w:r w:rsidR="007044F5" w:rsidRPr="00CA6967">
        <w:t>Eligible Entity</w:t>
      </w:r>
      <w:r w:rsidRPr="00CA6967">
        <w:t xml:space="preserve"> has evidence to support </w:t>
      </w:r>
      <w:r w:rsidR="002818DB" w:rsidRPr="00CA6967">
        <w:t xml:space="preserve">its financial hardship, such </w:t>
      </w:r>
      <w:r w:rsidR="003A7395" w:rsidRPr="00CA6967">
        <w:t>evidence may</w:t>
      </w:r>
      <w:r w:rsidRPr="00CA6967">
        <w:t xml:space="preserve"> be provided</w:t>
      </w:r>
      <w:r w:rsidR="002818DB" w:rsidRPr="00CA6967">
        <w:t xml:space="preserve"> to the AESO</w:t>
      </w:r>
      <w:r w:rsidRPr="00CA6967">
        <w:t xml:space="preserve"> and will be reviewed for consideration by the AESO</w:t>
      </w:r>
      <w:r w:rsidR="002818DB" w:rsidRPr="00CA6967">
        <w:t>, in its sole discretion</w:t>
      </w:r>
      <w:r w:rsidR="00450200" w:rsidRPr="00CA6967">
        <w:t xml:space="preserve">. </w:t>
      </w:r>
      <w:r w:rsidR="002818DB" w:rsidRPr="00CA6967">
        <w:t>Such evidence</w:t>
      </w:r>
      <w:r w:rsidRPr="00CA6967">
        <w:t xml:space="preserve"> may include financial and operational cash flow requirements and constraints, industry conditions or existence of firm commitments and contingencies.</w:t>
      </w:r>
      <w:r w:rsidR="00C00A82" w:rsidRPr="00CA6967">
        <w:t xml:space="preserve">  Documentation </w:t>
      </w:r>
      <w:r w:rsidR="002818DB" w:rsidRPr="00CA6967">
        <w:t xml:space="preserve">satisfactory to the AESO </w:t>
      </w:r>
      <w:r w:rsidR="00C00A82" w:rsidRPr="00CA6967">
        <w:t xml:space="preserve">supporting </w:t>
      </w:r>
      <w:r w:rsidR="00E9445F" w:rsidRPr="00CA6967">
        <w:t>such evidence</w:t>
      </w:r>
      <w:r w:rsidR="00C00A82" w:rsidRPr="00CA6967">
        <w:t xml:space="preserve"> must accompany this </w:t>
      </w:r>
      <w:r w:rsidR="005E1E25" w:rsidRPr="00CA6967">
        <w:t>Application</w:t>
      </w:r>
      <w:r w:rsidR="00C00A82" w:rsidRPr="00CA6967">
        <w:t>.</w:t>
      </w:r>
      <w:r w:rsidR="009B55DC" w:rsidRPr="00CA6967">
        <w:t xml:space="preserve"> The Final Settlement Statement balance may also be reviewed for consideration by the AESO in its sole discretion, if the Final Settlement Statement balance is available and differs from the Preliminary Settlement Statement balance.</w:t>
      </w:r>
    </w:p>
    <w:p w14:paraId="299C0316" w14:textId="77777777" w:rsidR="00D52489" w:rsidRDefault="00D52489" w:rsidP="00D52489">
      <w:pPr>
        <w:spacing w:before="0" w:after="0" w:line="240" w:lineRule="auto"/>
      </w:pPr>
    </w:p>
    <w:tbl>
      <w:tblPr>
        <w:tblStyle w:val="TableGrid"/>
        <w:tblW w:w="0" w:type="auto"/>
        <w:tblLook w:val="04A0" w:firstRow="1" w:lastRow="0" w:firstColumn="1" w:lastColumn="0" w:noHBand="0" w:noVBand="1"/>
      </w:tblPr>
      <w:tblGrid>
        <w:gridCol w:w="9576"/>
      </w:tblGrid>
      <w:tr w:rsidR="00FA793C" w14:paraId="299C0318" w14:textId="77777777" w:rsidTr="00FA793C">
        <w:tc>
          <w:tcPr>
            <w:tcW w:w="9576" w:type="dxa"/>
            <w:shd w:val="clear" w:color="auto" w:fill="D9D9D9" w:themeFill="background1" w:themeFillShade="D9"/>
          </w:tcPr>
          <w:p w14:paraId="299C0317" w14:textId="77777777" w:rsidR="00FA793C" w:rsidRDefault="00FA793C" w:rsidP="00FA793C">
            <w:pPr>
              <w:tabs>
                <w:tab w:val="clear" w:pos="720"/>
              </w:tabs>
              <w:spacing w:line="240" w:lineRule="auto"/>
              <w:jc w:val="left"/>
              <w:rPr>
                <w:rFonts w:cs="Arial"/>
              </w:rPr>
            </w:pPr>
            <w:r w:rsidRPr="00FA793C">
              <w:rPr>
                <w:rFonts w:cs="Arial"/>
                <w:b/>
              </w:rPr>
              <w:t>Other Evidence of Financial Hardship:</w:t>
            </w:r>
            <w:r>
              <w:rPr>
                <w:rFonts w:cs="Arial"/>
              </w:rPr>
              <w:t xml:space="preserve"> please provide a description of any other evidence supporting the financial hardship of the </w:t>
            </w:r>
            <w:r w:rsidR="007044F5">
              <w:rPr>
                <w:rFonts w:cs="Arial"/>
              </w:rPr>
              <w:t>Eligible Entity</w:t>
            </w:r>
            <w:r>
              <w:rPr>
                <w:rFonts w:cs="Arial"/>
              </w:rPr>
              <w:t xml:space="preserve">.  </w:t>
            </w:r>
          </w:p>
        </w:tc>
      </w:tr>
      <w:tr w:rsidR="00FA793C" w14:paraId="299C0325" w14:textId="77777777" w:rsidTr="00FA793C">
        <w:tc>
          <w:tcPr>
            <w:tcW w:w="9576" w:type="dxa"/>
          </w:tcPr>
          <w:sdt>
            <w:sdtPr>
              <w:rPr>
                <w:rFonts w:cs="Arial"/>
              </w:rPr>
              <w:id w:val="-1649585736"/>
              <w:placeholder>
                <w:docPart w:val="DefaultPlaceholder_1082065158"/>
              </w:placeholder>
            </w:sdtPr>
            <w:sdtEndPr/>
            <w:sdtContent>
              <w:p w14:paraId="299C0319" w14:textId="77777777" w:rsidR="00B175B5" w:rsidRDefault="00B175B5" w:rsidP="00B175B5">
                <w:pPr>
                  <w:tabs>
                    <w:tab w:val="clear" w:pos="720"/>
                  </w:tabs>
                  <w:spacing w:line="240" w:lineRule="auto"/>
                  <w:jc w:val="left"/>
                </w:pPr>
              </w:p>
              <w:p w14:paraId="299C031A" w14:textId="77777777" w:rsidR="00B175B5" w:rsidRDefault="00B175B5" w:rsidP="00FA793C">
                <w:pPr>
                  <w:tabs>
                    <w:tab w:val="clear" w:pos="720"/>
                  </w:tabs>
                  <w:spacing w:line="240" w:lineRule="auto"/>
                  <w:jc w:val="left"/>
                  <w:rPr>
                    <w:rFonts w:cs="Arial"/>
                  </w:rPr>
                </w:pPr>
              </w:p>
              <w:p w14:paraId="299C031B" w14:textId="77777777" w:rsidR="00B175B5" w:rsidRDefault="00B175B5" w:rsidP="00FA793C">
                <w:pPr>
                  <w:tabs>
                    <w:tab w:val="clear" w:pos="720"/>
                  </w:tabs>
                  <w:spacing w:line="240" w:lineRule="auto"/>
                  <w:jc w:val="left"/>
                  <w:rPr>
                    <w:rFonts w:cs="Arial"/>
                  </w:rPr>
                </w:pPr>
              </w:p>
              <w:p w14:paraId="299C031C" w14:textId="77777777" w:rsidR="00B175B5" w:rsidRDefault="00B175B5" w:rsidP="00FA793C">
                <w:pPr>
                  <w:tabs>
                    <w:tab w:val="clear" w:pos="720"/>
                  </w:tabs>
                  <w:spacing w:line="240" w:lineRule="auto"/>
                  <w:jc w:val="left"/>
                  <w:rPr>
                    <w:rFonts w:cs="Arial"/>
                  </w:rPr>
                </w:pPr>
              </w:p>
              <w:p w14:paraId="299C031D" w14:textId="77777777" w:rsidR="00B175B5" w:rsidRDefault="00B175B5" w:rsidP="00FA793C">
                <w:pPr>
                  <w:tabs>
                    <w:tab w:val="clear" w:pos="720"/>
                  </w:tabs>
                  <w:spacing w:line="240" w:lineRule="auto"/>
                  <w:jc w:val="left"/>
                  <w:rPr>
                    <w:rFonts w:cs="Arial"/>
                  </w:rPr>
                </w:pPr>
              </w:p>
              <w:p w14:paraId="299C031E" w14:textId="77777777" w:rsidR="00B175B5" w:rsidRDefault="00B175B5" w:rsidP="00FA793C">
                <w:pPr>
                  <w:tabs>
                    <w:tab w:val="clear" w:pos="720"/>
                  </w:tabs>
                  <w:spacing w:line="240" w:lineRule="auto"/>
                  <w:jc w:val="left"/>
                  <w:rPr>
                    <w:rFonts w:cs="Arial"/>
                  </w:rPr>
                </w:pPr>
              </w:p>
              <w:p w14:paraId="299C031F" w14:textId="77777777" w:rsidR="00B175B5" w:rsidRDefault="00B175B5" w:rsidP="00FA793C">
                <w:pPr>
                  <w:tabs>
                    <w:tab w:val="clear" w:pos="720"/>
                  </w:tabs>
                  <w:spacing w:line="240" w:lineRule="auto"/>
                  <w:jc w:val="left"/>
                  <w:rPr>
                    <w:rFonts w:cs="Arial"/>
                  </w:rPr>
                </w:pPr>
              </w:p>
              <w:p w14:paraId="299C0320" w14:textId="77777777" w:rsidR="00B175B5" w:rsidRDefault="00B175B5" w:rsidP="00FA793C">
                <w:pPr>
                  <w:tabs>
                    <w:tab w:val="clear" w:pos="720"/>
                  </w:tabs>
                  <w:spacing w:line="240" w:lineRule="auto"/>
                  <w:jc w:val="left"/>
                  <w:rPr>
                    <w:rFonts w:cs="Arial"/>
                  </w:rPr>
                </w:pPr>
              </w:p>
              <w:p w14:paraId="299C0321" w14:textId="77777777" w:rsidR="00B175B5" w:rsidRDefault="00B175B5" w:rsidP="00FA793C">
                <w:pPr>
                  <w:tabs>
                    <w:tab w:val="clear" w:pos="720"/>
                  </w:tabs>
                  <w:spacing w:line="240" w:lineRule="auto"/>
                  <w:jc w:val="left"/>
                  <w:rPr>
                    <w:rFonts w:cs="Arial"/>
                  </w:rPr>
                </w:pPr>
              </w:p>
              <w:p w14:paraId="299C0322" w14:textId="77777777" w:rsidR="00B175B5" w:rsidRDefault="00B175B5" w:rsidP="00FA793C">
                <w:pPr>
                  <w:tabs>
                    <w:tab w:val="clear" w:pos="720"/>
                  </w:tabs>
                  <w:spacing w:line="240" w:lineRule="auto"/>
                  <w:jc w:val="left"/>
                  <w:rPr>
                    <w:rFonts w:cs="Arial"/>
                  </w:rPr>
                </w:pPr>
              </w:p>
              <w:p w14:paraId="299C0323" w14:textId="77777777" w:rsidR="00FA793C" w:rsidRDefault="00997603" w:rsidP="00FA793C">
                <w:pPr>
                  <w:tabs>
                    <w:tab w:val="clear" w:pos="720"/>
                  </w:tabs>
                  <w:spacing w:line="240" w:lineRule="auto"/>
                  <w:jc w:val="left"/>
                  <w:rPr>
                    <w:rFonts w:cs="Arial"/>
                  </w:rPr>
                </w:pPr>
              </w:p>
            </w:sdtContent>
          </w:sdt>
          <w:p w14:paraId="299C0324" w14:textId="77777777" w:rsidR="00FA793C" w:rsidRDefault="00FA793C" w:rsidP="00FA793C">
            <w:pPr>
              <w:tabs>
                <w:tab w:val="clear" w:pos="720"/>
              </w:tabs>
              <w:spacing w:line="240" w:lineRule="auto"/>
              <w:jc w:val="left"/>
              <w:rPr>
                <w:rFonts w:cs="Arial"/>
              </w:rPr>
            </w:pPr>
          </w:p>
        </w:tc>
      </w:tr>
    </w:tbl>
    <w:p w14:paraId="299C0326" w14:textId="77777777" w:rsidR="00FA793C" w:rsidRDefault="00FA793C" w:rsidP="00450200">
      <w:pPr>
        <w:rPr>
          <w:rFonts w:cs="Arial"/>
        </w:rPr>
      </w:pPr>
    </w:p>
    <w:p w14:paraId="299C0327" w14:textId="77777777" w:rsidR="00B175B5" w:rsidRDefault="00B175B5">
      <w:pPr>
        <w:tabs>
          <w:tab w:val="clear" w:pos="720"/>
        </w:tabs>
        <w:spacing w:before="0" w:after="0" w:line="240" w:lineRule="auto"/>
        <w:jc w:val="left"/>
        <w:rPr>
          <w:b/>
          <w:szCs w:val="20"/>
        </w:rPr>
      </w:pPr>
      <w:r>
        <w:rPr>
          <w:b/>
          <w:szCs w:val="20"/>
        </w:rPr>
        <w:br w:type="page"/>
      </w:r>
    </w:p>
    <w:p w14:paraId="299C0328" w14:textId="77777777" w:rsidR="00133D83" w:rsidRPr="00450200" w:rsidRDefault="00237B13" w:rsidP="00450200">
      <w:pPr>
        <w:rPr>
          <w:rFonts w:cs="Arial"/>
          <w:b/>
          <w:szCs w:val="20"/>
        </w:rPr>
      </w:pPr>
      <w:r w:rsidRPr="00450200">
        <w:rPr>
          <w:b/>
          <w:szCs w:val="20"/>
        </w:rPr>
        <w:lastRenderedPageBreak/>
        <w:t>CERTIFICATION</w:t>
      </w:r>
    </w:p>
    <w:p w14:paraId="299C0329" w14:textId="77777777" w:rsidR="00133D83" w:rsidRDefault="00133D83" w:rsidP="00FE78C8">
      <w:pPr>
        <w:keepNext/>
        <w:tabs>
          <w:tab w:val="clear" w:pos="720"/>
        </w:tabs>
        <w:spacing w:before="0" w:after="0" w:line="240" w:lineRule="auto"/>
        <w:rPr>
          <w:rFonts w:cs="Arial"/>
          <w:lang w:val="en-CA"/>
        </w:rPr>
      </w:pPr>
      <w:r w:rsidRPr="00477000">
        <w:rPr>
          <w:rFonts w:cs="Arial"/>
          <w:lang w:val="en-CA"/>
        </w:rPr>
        <w:t xml:space="preserve">The </w:t>
      </w:r>
      <w:r w:rsidR="007044F5">
        <w:rPr>
          <w:rFonts w:cs="Arial"/>
          <w:lang w:val="en-CA"/>
        </w:rPr>
        <w:t>Eligible Entity</w:t>
      </w:r>
      <w:r>
        <w:rPr>
          <w:rFonts w:cs="Arial"/>
          <w:lang w:val="en-CA"/>
        </w:rPr>
        <w:t xml:space="preserve"> </w:t>
      </w:r>
      <w:r w:rsidRPr="00477000">
        <w:rPr>
          <w:rFonts w:cs="Arial"/>
          <w:lang w:val="en-CA"/>
        </w:rPr>
        <w:t>represents and warrants</w:t>
      </w:r>
      <w:r>
        <w:rPr>
          <w:rFonts w:cs="Arial"/>
          <w:lang w:val="en-CA"/>
        </w:rPr>
        <w:t xml:space="preserve"> to the AESO</w:t>
      </w:r>
      <w:r w:rsidRPr="00477000">
        <w:rPr>
          <w:rFonts w:cs="Arial"/>
          <w:lang w:val="en-CA"/>
        </w:rPr>
        <w:t xml:space="preserve"> that</w:t>
      </w:r>
      <w:r>
        <w:rPr>
          <w:rFonts w:cs="Arial"/>
          <w:lang w:val="en-CA"/>
        </w:rPr>
        <w:t>: (i)</w:t>
      </w:r>
      <w:r w:rsidRPr="00477000">
        <w:rPr>
          <w:rFonts w:cs="Arial"/>
          <w:lang w:val="en-CA"/>
        </w:rPr>
        <w:t xml:space="preserve"> all of the information in this </w:t>
      </w:r>
      <w:r>
        <w:rPr>
          <w:rFonts w:cs="Arial"/>
          <w:lang w:val="en-CA"/>
        </w:rPr>
        <w:t>Application</w:t>
      </w:r>
      <w:r w:rsidRPr="00477000">
        <w:rPr>
          <w:rFonts w:cs="Arial"/>
          <w:lang w:val="en-CA"/>
        </w:rPr>
        <w:t xml:space="preserve"> is complete, true and accurate, and there is no material information omitted from this </w:t>
      </w:r>
      <w:r>
        <w:rPr>
          <w:rFonts w:cs="Arial"/>
          <w:lang w:val="en-CA"/>
        </w:rPr>
        <w:t>Application</w:t>
      </w:r>
      <w:r w:rsidRPr="00477000">
        <w:rPr>
          <w:rFonts w:cs="Arial"/>
          <w:lang w:val="en-CA"/>
        </w:rPr>
        <w:t xml:space="preserve"> that makes the information contained herein misleading or inaccu</w:t>
      </w:r>
      <w:r>
        <w:rPr>
          <w:rFonts w:cs="Arial"/>
          <w:lang w:val="en-CA"/>
        </w:rPr>
        <w:t>rate; and (ii) all Financial S</w:t>
      </w:r>
      <w:r w:rsidRPr="00F50459">
        <w:rPr>
          <w:rFonts w:cs="Arial"/>
          <w:lang w:val="en-CA"/>
        </w:rPr>
        <w:t xml:space="preserve">tatements and information delivered </w:t>
      </w:r>
      <w:r>
        <w:rPr>
          <w:rFonts w:cs="Arial"/>
          <w:lang w:val="en-CA"/>
        </w:rPr>
        <w:t>to the AESO with this Application</w:t>
      </w:r>
      <w:r w:rsidRPr="00F50459">
        <w:rPr>
          <w:rFonts w:cs="Arial"/>
          <w:lang w:val="en-CA"/>
        </w:rPr>
        <w:t xml:space="preserve"> were prepared in accordance with Acceptable Accounting Standards and are correct and complete and present fairly the financial condition, and reflect all known liabilities, contingent or otherwise, of the </w:t>
      </w:r>
      <w:r w:rsidR="007044F5">
        <w:rPr>
          <w:rFonts w:cs="Arial"/>
          <w:lang w:val="en-CA"/>
        </w:rPr>
        <w:t>Eligible Entity</w:t>
      </w:r>
      <w:r w:rsidR="009D297B">
        <w:rPr>
          <w:rFonts w:cs="Arial"/>
          <w:lang w:val="en-CA"/>
        </w:rPr>
        <w:t xml:space="preserve"> and its Subsidiaries, on a consolidated basis,</w:t>
      </w:r>
      <w:r w:rsidRPr="00F50459">
        <w:rPr>
          <w:rFonts w:cs="Arial"/>
          <w:lang w:val="en-CA"/>
        </w:rPr>
        <w:t xml:space="preserve"> as of the dates of such </w:t>
      </w:r>
      <w:r>
        <w:rPr>
          <w:rFonts w:cs="Arial"/>
          <w:lang w:val="en-CA"/>
        </w:rPr>
        <w:t>Financial Statements</w:t>
      </w:r>
      <w:r w:rsidRPr="00F50459">
        <w:rPr>
          <w:rFonts w:cs="Arial"/>
          <w:lang w:val="en-CA"/>
        </w:rPr>
        <w:t xml:space="preserve"> and information, and since</w:t>
      </w:r>
      <w:r w:rsidR="00B06BB5">
        <w:rPr>
          <w:rFonts w:cs="Arial"/>
          <w:lang w:val="en-CA"/>
        </w:rPr>
        <w:t xml:space="preserve"> such dates no material </w:t>
      </w:r>
      <w:r w:rsidRPr="00F50459">
        <w:rPr>
          <w:rFonts w:cs="Arial"/>
          <w:lang w:val="en-CA"/>
        </w:rPr>
        <w:t xml:space="preserve">change in the assets, liabilities, financial condition, business or operations of the </w:t>
      </w:r>
      <w:r w:rsidR="007044F5">
        <w:rPr>
          <w:rFonts w:cs="Arial"/>
          <w:lang w:val="en-CA"/>
        </w:rPr>
        <w:t>Eligible Entity</w:t>
      </w:r>
      <w:r w:rsidR="009D297B">
        <w:rPr>
          <w:rFonts w:cs="Arial"/>
          <w:lang w:val="en-CA"/>
        </w:rPr>
        <w:t xml:space="preserve"> or its Subsidiaries </w:t>
      </w:r>
      <w:r w:rsidRPr="00F50459">
        <w:rPr>
          <w:rFonts w:cs="Arial"/>
          <w:lang w:val="en-CA"/>
        </w:rPr>
        <w:t>has occurred</w:t>
      </w:r>
      <w:r>
        <w:rPr>
          <w:rFonts w:cs="Arial"/>
          <w:lang w:val="en-CA"/>
        </w:rPr>
        <w:t>.</w:t>
      </w:r>
    </w:p>
    <w:p w14:paraId="299C032A" w14:textId="77777777" w:rsidR="00133D83" w:rsidRPr="00477000" w:rsidRDefault="00133D83" w:rsidP="00FE78C8">
      <w:pPr>
        <w:keepNext/>
        <w:tabs>
          <w:tab w:val="clear" w:pos="720"/>
        </w:tabs>
        <w:spacing w:before="0" w:after="0" w:line="240" w:lineRule="auto"/>
        <w:rPr>
          <w:rFonts w:cs="Arial"/>
          <w:lang w:val="en-CA"/>
        </w:rPr>
      </w:pPr>
    </w:p>
    <w:p w14:paraId="299C032B" w14:textId="77777777" w:rsidR="00133D83" w:rsidRDefault="00133D83" w:rsidP="00FE78C8">
      <w:pPr>
        <w:keepNext/>
        <w:tabs>
          <w:tab w:val="clear" w:pos="720"/>
        </w:tabs>
        <w:spacing w:before="0" w:after="0" w:line="240" w:lineRule="auto"/>
        <w:jc w:val="left"/>
        <w:rPr>
          <w:rFonts w:cs="Arial"/>
        </w:rPr>
      </w:pPr>
    </w:p>
    <w:tbl>
      <w:tblPr>
        <w:tblStyle w:val="TableGrid1"/>
        <w:tblW w:w="0" w:type="auto"/>
        <w:jc w:val="right"/>
        <w:tblLook w:val="04A0" w:firstRow="1" w:lastRow="0" w:firstColumn="1" w:lastColumn="0" w:noHBand="0" w:noVBand="1"/>
      </w:tblPr>
      <w:tblGrid>
        <w:gridCol w:w="5508"/>
      </w:tblGrid>
      <w:tr w:rsidR="00133D83" w:rsidRPr="00477000" w14:paraId="299C032D" w14:textId="77777777" w:rsidTr="00B06BB5">
        <w:trPr>
          <w:trHeight w:val="502"/>
          <w:jc w:val="right"/>
        </w:trPr>
        <w:tc>
          <w:tcPr>
            <w:tcW w:w="5508" w:type="dxa"/>
            <w:vAlign w:val="center"/>
          </w:tcPr>
          <w:p w14:paraId="299C032C" w14:textId="77777777" w:rsidR="00133D83" w:rsidRPr="00477000" w:rsidRDefault="007044F5" w:rsidP="009F4E40">
            <w:pPr>
              <w:tabs>
                <w:tab w:val="clear" w:pos="720"/>
                <w:tab w:val="left" w:pos="792"/>
              </w:tabs>
              <w:spacing w:before="0" w:after="0" w:line="240" w:lineRule="auto"/>
              <w:rPr>
                <w:rFonts w:cs="Arial"/>
                <w:lang w:val="en-CA"/>
              </w:rPr>
            </w:pPr>
            <w:r>
              <w:rPr>
                <w:rFonts w:cs="Arial"/>
                <w:lang w:val="en-CA"/>
              </w:rPr>
              <w:t>Eligible Entity</w:t>
            </w:r>
            <w:r w:rsidR="00133D83" w:rsidRPr="00477000">
              <w:rPr>
                <w:rFonts w:cs="Arial"/>
                <w:lang w:val="en-CA"/>
              </w:rPr>
              <w:t xml:space="preserve">: </w:t>
            </w:r>
            <w:r w:rsidR="00F71E62">
              <w:rPr>
                <w:rFonts w:cs="Arial"/>
                <w:lang w:val="en-CA"/>
              </w:rPr>
              <w:t>[</w:t>
            </w:r>
            <w:r w:rsidR="00133D83">
              <w:rPr>
                <w:rFonts w:cs="Arial"/>
                <w:lang w:val="en-CA"/>
              </w:rPr>
              <w:t xml:space="preserve">insert legal name of </w:t>
            </w:r>
            <w:r>
              <w:rPr>
                <w:rFonts w:cs="Arial"/>
                <w:lang w:val="en-CA"/>
              </w:rPr>
              <w:t>Eligible Entity</w:t>
            </w:r>
            <w:r w:rsidR="00F71E62">
              <w:rPr>
                <w:rFonts w:cs="Arial"/>
                <w:lang w:val="en-CA"/>
              </w:rPr>
              <w:t>]</w:t>
            </w:r>
          </w:p>
        </w:tc>
      </w:tr>
      <w:tr w:rsidR="00133D83" w:rsidRPr="00477000" w14:paraId="299C032F" w14:textId="77777777" w:rsidTr="00B06BB5">
        <w:trPr>
          <w:trHeight w:val="964"/>
          <w:jc w:val="right"/>
        </w:trPr>
        <w:tc>
          <w:tcPr>
            <w:tcW w:w="5508" w:type="dxa"/>
          </w:tcPr>
          <w:p w14:paraId="299C032E" w14:textId="77777777" w:rsidR="00133D83" w:rsidRPr="00477000" w:rsidRDefault="00133D83" w:rsidP="00B06BB5">
            <w:pPr>
              <w:tabs>
                <w:tab w:val="clear" w:pos="720"/>
                <w:tab w:val="left" w:pos="792"/>
              </w:tabs>
              <w:spacing w:before="0" w:after="0" w:line="240" w:lineRule="auto"/>
              <w:rPr>
                <w:rFonts w:cs="Arial"/>
                <w:lang w:val="en-CA"/>
              </w:rPr>
            </w:pPr>
            <w:r w:rsidRPr="00477000">
              <w:rPr>
                <w:rFonts w:cs="Arial"/>
                <w:lang w:val="en-CA"/>
              </w:rPr>
              <w:t>Signature:</w:t>
            </w:r>
            <w:r w:rsidR="000F22F8">
              <w:rPr>
                <w:rFonts w:cs="Arial"/>
                <w:lang w:val="en-CA"/>
              </w:rPr>
              <w:t xml:space="preserve"> </w:t>
            </w:r>
          </w:p>
        </w:tc>
      </w:tr>
      <w:tr w:rsidR="00133D83" w:rsidRPr="00477000" w14:paraId="299C0331" w14:textId="77777777" w:rsidTr="00B06BB5">
        <w:trPr>
          <w:trHeight w:val="322"/>
          <w:jc w:val="right"/>
        </w:trPr>
        <w:tc>
          <w:tcPr>
            <w:tcW w:w="5508" w:type="dxa"/>
            <w:vAlign w:val="center"/>
          </w:tcPr>
          <w:p w14:paraId="299C0330" w14:textId="77777777" w:rsidR="00133D83" w:rsidRPr="00477000" w:rsidRDefault="00133D83" w:rsidP="00B06BB5">
            <w:pPr>
              <w:tabs>
                <w:tab w:val="left" w:pos="792"/>
              </w:tabs>
              <w:spacing w:before="0" w:after="0" w:line="240" w:lineRule="auto"/>
              <w:rPr>
                <w:rFonts w:cs="Arial"/>
                <w:lang w:val="en-CA"/>
              </w:rPr>
            </w:pPr>
            <w:r w:rsidRPr="00477000">
              <w:rPr>
                <w:rFonts w:cs="Arial"/>
                <w:lang w:val="en-CA"/>
              </w:rPr>
              <w:t xml:space="preserve">Name: </w:t>
            </w:r>
            <w:r w:rsidRPr="00477000">
              <w:rPr>
                <w:rFonts w:cs="Arial"/>
                <w:lang w:val="en-CA"/>
              </w:rPr>
              <w:tab/>
            </w:r>
            <w:r w:rsidRPr="00477000">
              <w:rPr>
                <w:rFonts w:cs="Arial"/>
                <w:lang w:val="en-CA"/>
              </w:rPr>
              <w:tab/>
            </w:r>
            <w:sdt>
              <w:sdtPr>
                <w:rPr>
                  <w:rFonts w:cs="Arial"/>
                  <w:lang w:val="en-CA"/>
                </w:rPr>
                <w:id w:val="-1051228795"/>
                <w:placeholder>
                  <w:docPart w:val="DefaultPlaceholder_1082065158"/>
                </w:placeholder>
                <w:temporary/>
              </w:sdtPr>
              <w:sdtEndPr/>
              <w:sdtContent>
                <w:r>
                  <w:rPr>
                    <w:rFonts w:cs="Arial"/>
                    <w:lang w:val="en-CA"/>
                  </w:rPr>
                  <w:t>[insert legal name of officer or director]</w:t>
                </w:r>
              </w:sdtContent>
            </w:sdt>
          </w:p>
        </w:tc>
      </w:tr>
      <w:tr w:rsidR="00133D83" w:rsidRPr="00477000" w14:paraId="299C0333" w14:textId="77777777" w:rsidTr="00B06BB5">
        <w:trPr>
          <w:trHeight w:val="322"/>
          <w:jc w:val="right"/>
        </w:trPr>
        <w:tc>
          <w:tcPr>
            <w:tcW w:w="5508" w:type="dxa"/>
            <w:vAlign w:val="center"/>
          </w:tcPr>
          <w:p w14:paraId="299C0332" w14:textId="77777777" w:rsidR="00133D83" w:rsidRPr="00477000" w:rsidRDefault="00133D83" w:rsidP="00B06BB5">
            <w:pPr>
              <w:tabs>
                <w:tab w:val="left" w:pos="792"/>
              </w:tabs>
              <w:spacing w:before="0" w:after="0" w:line="240" w:lineRule="auto"/>
              <w:rPr>
                <w:rFonts w:cs="Arial"/>
                <w:lang w:val="en-CA"/>
              </w:rPr>
            </w:pPr>
            <w:r w:rsidRPr="00477000">
              <w:rPr>
                <w:rFonts w:cs="Arial"/>
                <w:lang w:val="en-CA"/>
              </w:rPr>
              <w:t xml:space="preserve">Title: </w:t>
            </w:r>
            <w:r w:rsidRPr="00477000">
              <w:rPr>
                <w:rFonts w:cs="Arial"/>
                <w:lang w:val="en-CA"/>
              </w:rPr>
              <w:tab/>
            </w:r>
            <w:r w:rsidRPr="00477000">
              <w:rPr>
                <w:rFonts w:cs="Arial"/>
                <w:lang w:val="en-CA"/>
              </w:rPr>
              <w:tab/>
            </w:r>
            <w:sdt>
              <w:sdtPr>
                <w:rPr>
                  <w:rFonts w:cs="Arial"/>
                  <w:lang w:val="en-CA"/>
                </w:rPr>
                <w:id w:val="1499695829"/>
                <w:placeholder>
                  <w:docPart w:val="DefaultPlaceholder_1082065158"/>
                </w:placeholder>
                <w:temporary/>
              </w:sdtPr>
              <w:sdtEndPr/>
              <w:sdtContent>
                <w:r>
                  <w:rPr>
                    <w:rFonts w:cs="Arial"/>
                    <w:lang w:val="en-CA"/>
                  </w:rPr>
                  <w:t>[insert title]</w:t>
                </w:r>
              </w:sdtContent>
            </w:sdt>
          </w:p>
        </w:tc>
      </w:tr>
      <w:tr w:rsidR="00133D83" w:rsidRPr="00477000" w14:paraId="299C0335" w14:textId="77777777" w:rsidTr="00B06BB5">
        <w:trPr>
          <w:trHeight w:val="322"/>
          <w:jc w:val="right"/>
        </w:trPr>
        <w:tc>
          <w:tcPr>
            <w:tcW w:w="5508" w:type="dxa"/>
            <w:vAlign w:val="center"/>
          </w:tcPr>
          <w:p w14:paraId="299C0334" w14:textId="77777777" w:rsidR="00133D83" w:rsidRPr="00477000" w:rsidRDefault="00133D83" w:rsidP="00B06BB5">
            <w:pPr>
              <w:tabs>
                <w:tab w:val="clear" w:pos="720"/>
              </w:tabs>
              <w:spacing w:before="0" w:after="0" w:line="240" w:lineRule="auto"/>
              <w:rPr>
                <w:rFonts w:cs="Arial"/>
                <w:lang w:val="en-CA"/>
              </w:rPr>
            </w:pPr>
            <w:r w:rsidRPr="00477000">
              <w:rPr>
                <w:rFonts w:cs="Arial"/>
                <w:lang w:val="en-CA"/>
              </w:rPr>
              <w:t xml:space="preserve">I have the </w:t>
            </w:r>
            <w:r>
              <w:rPr>
                <w:rFonts w:cs="Arial"/>
                <w:lang w:val="en-CA"/>
              </w:rPr>
              <w:t xml:space="preserve">authority to bind the </w:t>
            </w:r>
            <w:r w:rsidR="007044F5">
              <w:rPr>
                <w:rFonts w:cs="Arial"/>
                <w:lang w:val="en-CA"/>
              </w:rPr>
              <w:t>Eligible Entity</w:t>
            </w:r>
            <w:r>
              <w:rPr>
                <w:rFonts w:cs="Arial"/>
                <w:lang w:val="en-CA"/>
              </w:rPr>
              <w:t>.</w:t>
            </w:r>
          </w:p>
        </w:tc>
      </w:tr>
      <w:tr w:rsidR="00133D83" w:rsidRPr="00477000" w14:paraId="299C0337" w14:textId="77777777" w:rsidTr="00B06BB5">
        <w:trPr>
          <w:trHeight w:val="322"/>
          <w:jc w:val="right"/>
        </w:trPr>
        <w:tc>
          <w:tcPr>
            <w:tcW w:w="5508" w:type="dxa"/>
            <w:vAlign w:val="center"/>
          </w:tcPr>
          <w:p w14:paraId="299C0336" w14:textId="77777777" w:rsidR="00133D83" w:rsidRPr="00477000" w:rsidRDefault="00133D83" w:rsidP="00B766E1">
            <w:pPr>
              <w:tabs>
                <w:tab w:val="clear" w:pos="720"/>
              </w:tabs>
              <w:spacing w:before="0" w:after="0" w:line="240" w:lineRule="auto"/>
              <w:rPr>
                <w:rFonts w:cs="Arial"/>
                <w:lang w:val="en-CA"/>
              </w:rPr>
            </w:pPr>
            <w:r w:rsidRPr="00477000">
              <w:rPr>
                <w:rFonts w:cs="Arial"/>
                <w:lang w:val="en-CA"/>
              </w:rPr>
              <w:t>Dated this</w:t>
            </w:r>
            <w:r w:rsidRPr="00477000">
              <w:rPr>
                <w:rFonts w:cs="Calibri"/>
                <w:lang w:val="en-CA"/>
              </w:rPr>
              <w:t xml:space="preserve"> </w:t>
            </w:r>
            <w:sdt>
              <w:sdtPr>
                <w:rPr>
                  <w:rFonts w:cs="Calibri"/>
                  <w:lang w:val="en-CA"/>
                </w:rPr>
                <w:id w:val="549735907"/>
                <w:placeholder>
                  <w:docPart w:val="DefaultPlaceholder_1082065158"/>
                </w:placeholder>
                <w:temporary/>
              </w:sdtPr>
              <w:sdtEndPr>
                <w:rPr>
                  <w:rFonts w:cs="Arial"/>
                </w:rPr>
              </w:sdtEndPr>
              <w:sdtContent>
                <w:r w:rsidR="00B766E1">
                  <w:rPr>
                    <w:rFonts w:cs="Arial"/>
                    <w:lang w:val="en-CA"/>
                  </w:rPr>
                  <w:t>[day]</w:t>
                </w:r>
              </w:sdtContent>
            </w:sdt>
            <w:r w:rsidRPr="00477000">
              <w:rPr>
                <w:rFonts w:cs="Calibri"/>
                <w:lang w:val="en-CA"/>
              </w:rPr>
              <w:t xml:space="preserve"> day of </w:t>
            </w:r>
            <w:sdt>
              <w:sdtPr>
                <w:rPr>
                  <w:rFonts w:cs="Calibri"/>
                  <w:lang w:val="en-CA"/>
                </w:rPr>
                <w:id w:val="-994185537"/>
                <w:placeholder>
                  <w:docPart w:val="DefaultPlaceholder_1082065158"/>
                </w:placeholder>
                <w:temporary/>
              </w:sdtPr>
              <w:sdtEndPr>
                <w:rPr>
                  <w:rFonts w:cs="Arial"/>
                </w:rPr>
              </w:sdtEndPr>
              <w:sdtContent>
                <w:r w:rsidR="00B766E1">
                  <w:rPr>
                    <w:rFonts w:cs="Arial"/>
                    <w:lang w:val="en-CA"/>
                  </w:rPr>
                  <w:t>[month]</w:t>
                </w:r>
              </w:sdtContent>
            </w:sdt>
            <w:r w:rsidRPr="00477000">
              <w:rPr>
                <w:rFonts w:cs="Calibri"/>
                <w:lang w:val="en-CA"/>
              </w:rPr>
              <w:t>, 20</w:t>
            </w:r>
            <w:sdt>
              <w:sdtPr>
                <w:rPr>
                  <w:rFonts w:cs="Calibri"/>
                  <w:lang w:val="en-CA"/>
                </w:rPr>
                <w:id w:val="844819698"/>
                <w:placeholder>
                  <w:docPart w:val="DefaultPlaceholder_1082065158"/>
                </w:placeholder>
                <w:temporary/>
              </w:sdtPr>
              <w:sdtEndPr/>
              <w:sdtContent>
                <w:r w:rsidR="00B766E1">
                  <w:rPr>
                    <w:rFonts w:cs="Calibri"/>
                    <w:lang w:val="en-CA"/>
                  </w:rPr>
                  <w:t>[year]</w:t>
                </w:r>
              </w:sdtContent>
            </w:sdt>
          </w:p>
        </w:tc>
      </w:tr>
      <w:tr w:rsidR="00B766E1" w:rsidRPr="00477000" w14:paraId="299C0339" w14:textId="77777777" w:rsidTr="00B06BB5">
        <w:trPr>
          <w:trHeight w:val="322"/>
          <w:jc w:val="right"/>
        </w:trPr>
        <w:tc>
          <w:tcPr>
            <w:tcW w:w="5508" w:type="dxa"/>
            <w:vAlign w:val="center"/>
          </w:tcPr>
          <w:p w14:paraId="299C0338" w14:textId="77777777" w:rsidR="00B766E1" w:rsidRPr="00477000" w:rsidRDefault="00B766E1" w:rsidP="00B766E1">
            <w:pPr>
              <w:tabs>
                <w:tab w:val="clear" w:pos="720"/>
              </w:tabs>
              <w:spacing w:before="0" w:after="0" w:line="240" w:lineRule="auto"/>
              <w:rPr>
                <w:rFonts w:cs="Arial"/>
                <w:lang w:val="en-CA"/>
              </w:rPr>
            </w:pPr>
          </w:p>
        </w:tc>
      </w:tr>
    </w:tbl>
    <w:p w14:paraId="299C051B" w14:textId="77777777" w:rsidR="00D30002" w:rsidRDefault="00D30002" w:rsidP="0090374E"/>
    <w:sectPr w:rsidR="00D30002" w:rsidSect="00620B53">
      <w:headerReference w:type="default" r:id="rId14"/>
      <w:footerReference w:type="default" r:id="rId15"/>
      <w:pgSz w:w="12240" w:h="15840" w:code="1"/>
      <w:pgMar w:top="1800" w:right="1440" w:bottom="1296"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744D" w14:textId="77777777" w:rsidR="003C6F75" w:rsidRDefault="003C6F75" w:rsidP="00477A36">
      <w:pPr>
        <w:spacing w:after="0" w:line="240" w:lineRule="auto"/>
      </w:pPr>
      <w:r>
        <w:separator/>
      </w:r>
    </w:p>
    <w:p w14:paraId="4A22AF86" w14:textId="77777777" w:rsidR="003C6F75" w:rsidRDefault="003C6F75"/>
  </w:endnote>
  <w:endnote w:type="continuationSeparator" w:id="0">
    <w:p w14:paraId="3B2CF93D" w14:textId="77777777" w:rsidR="003C6F75" w:rsidRDefault="003C6F75" w:rsidP="00477A36">
      <w:pPr>
        <w:spacing w:after="0" w:line="240" w:lineRule="auto"/>
      </w:pPr>
      <w:r>
        <w:continuationSeparator/>
      </w:r>
    </w:p>
    <w:p w14:paraId="47626E21" w14:textId="77777777" w:rsidR="003C6F75" w:rsidRDefault="003C6F75"/>
  </w:endnote>
  <w:endnote w:type="continuationNotice" w:id="1">
    <w:p w14:paraId="5E26F4FB" w14:textId="77777777" w:rsidR="003C6F75" w:rsidRDefault="003C6F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3C6F75" w:rsidRPr="00A408C5" w14:paraId="299C0539" w14:textId="77777777" w:rsidTr="00026BE8">
      <w:trPr>
        <w:trHeight w:val="360"/>
      </w:trPr>
      <w:tc>
        <w:tcPr>
          <w:tcW w:w="4032" w:type="dxa"/>
          <w:shd w:val="clear" w:color="auto" w:fill="auto"/>
          <w:vAlign w:val="bottom"/>
        </w:tcPr>
        <w:p w14:paraId="299C0536" w14:textId="77777777" w:rsidR="003C6F75" w:rsidRPr="00A408C5" w:rsidRDefault="003C6F75" w:rsidP="00C40486">
          <w:pPr>
            <w:pStyle w:val="Footer"/>
            <w:rPr>
              <w:sz w:val="16"/>
            </w:rPr>
          </w:pPr>
          <w:r w:rsidRPr="005E104A">
            <w:rPr>
              <w:b/>
              <w:noProof/>
              <w:color w:val="800000"/>
              <w:sz w:val="28"/>
            </w:rPr>
            <mc:AlternateContent>
              <mc:Choice Requires="wps">
                <w:drawing>
                  <wp:anchor distT="0" distB="0" distL="114300" distR="114300" simplePos="0" relativeHeight="251657728" behindDoc="1" locked="1" layoutInCell="0" allowOverlap="1" wp14:anchorId="299C0559" wp14:editId="44D53978">
                    <wp:simplePos x="0" y="0"/>
                    <wp:positionH relativeFrom="margin">
                      <wp:align>left</wp:align>
                    </wp:positionH>
                    <wp:positionV relativeFrom="paragraph">
                      <wp:posOffset>0</wp:posOffset>
                    </wp:positionV>
                    <wp:extent cx="1828800" cy="228600"/>
                    <wp:effectExtent l="0" t="0" r="0" b="0"/>
                    <wp:wrapTight wrapText="bothSides">
                      <wp:wrapPolygon edited="0">
                        <wp:start x="0" y="0"/>
                        <wp:lineTo x="0" y="19800"/>
                        <wp:lineTo x="21375" y="19800"/>
                        <wp:lineTo x="21375" y="0"/>
                        <wp:lineTo x="0" y="0"/>
                      </wp:wrapPolygon>
                    </wp:wrapTight>
                    <wp:docPr id="9" name="DocsID_PF4380344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C055F" w14:textId="77777777" w:rsidR="003C6F75" w:rsidRPr="009E6440" w:rsidRDefault="003C6F75" w:rsidP="00FF10D0">
                                <w:pPr>
                                  <w:rPr>
                                    <w:rFonts w:cs="Arial"/>
                                    <w:sz w:val="12"/>
                                  </w:rPr>
                                </w:pPr>
                              </w:p>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C0559" id="_x0000_t202" coordsize="21600,21600" o:spt="202" path="m,l,21600r21600,l21600,xe">
                    <v:stroke joinstyle="miter"/>
                    <v:path gradientshapeok="t" o:connecttype="rect"/>
                  </v:shapetype>
                  <v:shape id="DocsID_PF4380344323" o:spid="_x0000_s1026" type="#_x0000_t202" style="position:absolute;left:0;text-align:left;margin-left:0;margin-top:0;width:2in;height:1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" o:allowincell="f" filled="f" stroked="f">
                    <v:textbox inset="0,,0,0">
                      <w:txbxContent>
                        <w:p w14:paraId="299C055F" w14:textId="77777777" w:rsidR="003C6F75" w:rsidRPr="009E6440" w:rsidRDefault="003C6F75" w:rsidP="00FF10D0">
                          <w:pPr>
                            <w:rPr>
                              <w:rFonts w:cs="Arial"/>
                              <w:sz w:val="12"/>
                            </w:rPr>
                          </w:pPr>
                        </w:p>
                      </w:txbxContent>
                    </v:textbox>
                    <w10:wrap type="tight" anchorx="margin"/>
                    <w10:anchorlock/>
                  </v:shape>
                </w:pict>
              </mc:Fallback>
            </mc:AlternateContent>
          </w:r>
        </w:p>
      </w:tc>
      <w:tc>
        <w:tcPr>
          <w:tcW w:w="1440" w:type="dxa"/>
          <w:shd w:val="clear" w:color="auto" w:fill="auto"/>
          <w:vAlign w:val="bottom"/>
        </w:tcPr>
        <w:p w14:paraId="299C0537" w14:textId="77777777" w:rsidR="003C6F75" w:rsidRPr="00A408C5" w:rsidRDefault="003C6F75" w:rsidP="00026BE8">
          <w:pPr>
            <w:pStyle w:val="Footer"/>
            <w:rPr>
              <w:sz w:val="16"/>
            </w:rPr>
          </w:pPr>
          <w:r w:rsidRPr="00A408C5">
            <w:rPr>
              <w:sz w:val="16"/>
            </w:rPr>
            <w:t xml:space="preserve">Page </w:t>
          </w:r>
          <w:r w:rsidRPr="00A408C5">
            <w:rPr>
              <w:sz w:val="16"/>
            </w:rPr>
            <w:fldChar w:fldCharType="begin"/>
          </w:r>
          <w:r w:rsidRPr="00A408C5">
            <w:rPr>
              <w:sz w:val="16"/>
            </w:rPr>
            <w:instrText xml:space="preserve"> PAGE   \* MERGEFORMAT </w:instrText>
          </w:r>
          <w:r w:rsidRPr="00A408C5">
            <w:rPr>
              <w:sz w:val="16"/>
            </w:rPr>
            <w:fldChar w:fldCharType="separate"/>
          </w:r>
          <w:r w:rsidR="00CA6967">
            <w:rPr>
              <w:noProof/>
              <w:sz w:val="16"/>
            </w:rPr>
            <w:t>1</w:t>
          </w:r>
          <w:r w:rsidRPr="00A408C5">
            <w:rPr>
              <w:sz w:val="16"/>
            </w:rPr>
            <w:fldChar w:fldCharType="end"/>
          </w:r>
        </w:p>
      </w:tc>
      <w:tc>
        <w:tcPr>
          <w:tcW w:w="4032" w:type="dxa"/>
          <w:shd w:val="clear" w:color="auto" w:fill="auto"/>
          <w:vAlign w:val="bottom"/>
        </w:tcPr>
        <w:p w14:paraId="299C0538" w14:textId="77777777" w:rsidR="003C6F75" w:rsidRPr="00A408C5" w:rsidRDefault="00997603" w:rsidP="00026BE8">
          <w:pPr>
            <w:pStyle w:val="Footer"/>
            <w:jc w:val="right"/>
            <w:rPr>
              <w:sz w:val="16"/>
            </w:rPr>
          </w:pPr>
          <w:sdt>
            <w:sdtPr>
              <w:rPr>
                <w:sz w:val="16"/>
              </w:rPr>
              <w:alias w:val="AESO Confidentiality Classifications"/>
              <w:tag w:val="AESO_Confidentiality_Classifications"/>
              <w:id w:val="-1134474546"/>
              <w:placeholder>
                <w:docPart w:val="FD7E6B971DFC4E3C822E136B9A36DBE8"/>
              </w:placeholder>
              <w:dropDownList>
                <w:listItem w:displayText="Public" w:value="Public"/>
                <w:listItem w:displayText="AESO Internal" w:value="AESO Internal"/>
                <w:listItem w:displayText="AESO Protected" w:value="AESO Protected"/>
              </w:dropDownList>
            </w:sdtPr>
            <w:sdtEndPr>
              <w:rPr>
                <w:b/>
              </w:rPr>
            </w:sdtEndPr>
            <w:sdtContent>
              <w:r w:rsidR="003C6F75" w:rsidRPr="00A408C5">
                <w:rPr>
                  <w:sz w:val="16"/>
                </w:rPr>
                <w:t>AESO Protected</w:t>
              </w:r>
            </w:sdtContent>
          </w:sdt>
        </w:p>
      </w:tc>
    </w:tr>
  </w:tbl>
  <w:p w14:paraId="299C053A" w14:textId="77777777" w:rsidR="003C6F75" w:rsidRPr="00896EC8" w:rsidRDefault="003C6F75"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3C6F75" w:rsidRPr="00A408C5" w14:paraId="299C053F" w14:textId="77777777" w:rsidTr="00026BE8">
      <w:trPr>
        <w:trHeight w:val="360"/>
      </w:trPr>
      <w:tc>
        <w:tcPr>
          <w:tcW w:w="4032" w:type="dxa"/>
          <w:shd w:val="clear" w:color="auto" w:fill="auto"/>
          <w:vAlign w:val="bottom"/>
        </w:tcPr>
        <w:p w14:paraId="299C053C" w14:textId="087C7E7A" w:rsidR="003C6F75" w:rsidRPr="00A408C5" w:rsidRDefault="003C6F75" w:rsidP="00C40486">
          <w:pPr>
            <w:pStyle w:val="Footer"/>
            <w:rPr>
              <w:sz w:val="16"/>
            </w:rPr>
          </w:pPr>
          <w:r w:rsidRPr="00967B6A">
            <w:rPr>
              <w:b/>
              <w:noProof/>
              <w:color w:val="800000"/>
              <w:sz w:val="28"/>
            </w:rPr>
            <mc:AlternateContent>
              <mc:Choice Requires="wps">
                <w:drawing>
                  <wp:anchor distT="0" distB="0" distL="114300" distR="114300" simplePos="0" relativeHeight="251660288" behindDoc="1" locked="1" layoutInCell="0" allowOverlap="1" wp14:anchorId="2B0CD295" wp14:editId="430A96B9">
                    <wp:simplePos x="0" y="0"/>
                    <wp:positionH relativeFrom="margin">
                      <wp:align>left</wp:align>
                    </wp:positionH>
                    <wp:positionV relativeFrom="paragraph">
                      <wp:posOffset>0</wp:posOffset>
                    </wp:positionV>
                    <wp:extent cx="1828800" cy="228600"/>
                    <wp:effectExtent l="0" t="0" r="0" b="0"/>
                    <wp:wrapTight wrapText="bothSides">
                      <wp:wrapPolygon edited="0">
                        <wp:start x="0" y="0"/>
                        <wp:lineTo x="0" y="19800"/>
                        <wp:lineTo x="21375" y="19800"/>
                        <wp:lineTo x="21375" y="0"/>
                        <wp:lineTo x="0" y="0"/>
                      </wp:wrapPolygon>
                    </wp:wrapTight>
                    <wp:docPr id="3" name="DocsID_PF4402354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6AB5C" w14:textId="5E0553E0" w:rsidR="003C6F75" w:rsidRPr="009E6440" w:rsidRDefault="003C6F75" w:rsidP="00D45516">
                                <w:pPr>
                                  <w:pStyle w:val="DocsID"/>
                                </w:pPr>
                              </w:p>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CD295" id="_x0000_t202" coordsize="21600,21600" o:spt="202" path="m,l,21600r21600,l21600,xe">
                    <v:stroke joinstyle="miter"/>
                    <v:path gradientshapeok="t" o:connecttype="rect"/>
                  </v:shapetype>
                  <v:shape id="DocsID_PF4402354416" o:spid="_x0000_s1027" type="#_x0000_t202" style="position:absolute;left:0;text-align:left;margin-left:0;margin-top:0;width:2in;height:1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" o:allowincell="f" filled="f" stroked="f">
                    <v:textbox inset="0,,0,0">
                      <w:txbxContent>
                        <w:p w14:paraId="5806AB5C" w14:textId="5E0553E0" w:rsidR="003C6F75" w:rsidRPr="009E6440" w:rsidRDefault="003C6F75" w:rsidP="00D45516">
                          <w:pPr>
                            <w:pStyle w:val="DocsID"/>
                          </w:pPr>
                        </w:p>
                      </w:txbxContent>
                    </v:textbox>
                    <w10:wrap type="tight" anchorx="margin"/>
                    <w10:anchorlock/>
                  </v:shape>
                </w:pict>
              </mc:Fallback>
            </mc:AlternateContent>
          </w:r>
        </w:p>
      </w:tc>
      <w:tc>
        <w:tcPr>
          <w:tcW w:w="1440" w:type="dxa"/>
          <w:shd w:val="clear" w:color="auto" w:fill="auto"/>
          <w:vAlign w:val="bottom"/>
        </w:tcPr>
        <w:p w14:paraId="299C053D" w14:textId="77777777" w:rsidR="003C6F75" w:rsidRPr="00A408C5" w:rsidRDefault="003C6F75" w:rsidP="00026BE8">
          <w:pPr>
            <w:pStyle w:val="Footer"/>
            <w:rPr>
              <w:sz w:val="16"/>
            </w:rPr>
          </w:pPr>
          <w:r w:rsidRPr="00A408C5">
            <w:rPr>
              <w:sz w:val="16"/>
            </w:rPr>
            <w:t xml:space="preserve">Page </w:t>
          </w:r>
          <w:r w:rsidRPr="00A408C5">
            <w:rPr>
              <w:sz w:val="16"/>
            </w:rPr>
            <w:fldChar w:fldCharType="begin"/>
          </w:r>
          <w:r w:rsidRPr="00A408C5">
            <w:rPr>
              <w:sz w:val="16"/>
            </w:rPr>
            <w:instrText xml:space="preserve"> PAGE   \* MERGEFORMAT </w:instrText>
          </w:r>
          <w:r w:rsidRPr="00A408C5">
            <w:rPr>
              <w:sz w:val="16"/>
            </w:rPr>
            <w:fldChar w:fldCharType="separate"/>
          </w:r>
          <w:r w:rsidR="00CA6967">
            <w:rPr>
              <w:noProof/>
              <w:sz w:val="16"/>
            </w:rPr>
            <w:t>5</w:t>
          </w:r>
          <w:r w:rsidRPr="00A408C5">
            <w:rPr>
              <w:sz w:val="16"/>
            </w:rPr>
            <w:fldChar w:fldCharType="end"/>
          </w:r>
        </w:p>
      </w:tc>
      <w:tc>
        <w:tcPr>
          <w:tcW w:w="4032" w:type="dxa"/>
          <w:shd w:val="clear" w:color="auto" w:fill="auto"/>
          <w:vAlign w:val="bottom"/>
        </w:tcPr>
        <w:p w14:paraId="299C053E" w14:textId="77777777" w:rsidR="003C6F75" w:rsidRPr="00A408C5" w:rsidRDefault="003C6F75" w:rsidP="00026BE8">
          <w:pPr>
            <w:pStyle w:val="Footer"/>
            <w:jc w:val="right"/>
            <w:rPr>
              <w:sz w:val="16"/>
            </w:rPr>
          </w:pPr>
        </w:p>
      </w:tc>
    </w:tr>
  </w:tbl>
  <w:p w14:paraId="299C0540" w14:textId="77777777" w:rsidR="003C6F75" w:rsidRPr="00896EC8" w:rsidRDefault="003C6F75" w:rsidP="00896EC8">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BE909" w14:textId="77777777" w:rsidR="003C6F75" w:rsidRDefault="003C6F75" w:rsidP="00477A36">
      <w:pPr>
        <w:spacing w:after="0" w:line="240" w:lineRule="auto"/>
      </w:pPr>
      <w:r>
        <w:separator/>
      </w:r>
    </w:p>
    <w:p w14:paraId="3147B27F" w14:textId="77777777" w:rsidR="003C6F75" w:rsidRDefault="003C6F75"/>
  </w:footnote>
  <w:footnote w:type="continuationSeparator" w:id="0">
    <w:p w14:paraId="1C9A41BF" w14:textId="77777777" w:rsidR="003C6F75" w:rsidRDefault="003C6F75" w:rsidP="00477A36">
      <w:pPr>
        <w:spacing w:after="0" w:line="240" w:lineRule="auto"/>
      </w:pPr>
      <w:r>
        <w:continuationSeparator/>
      </w:r>
    </w:p>
    <w:p w14:paraId="64D90E5B" w14:textId="77777777" w:rsidR="003C6F75" w:rsidRDefault="003C6F75"/>
  </w:footnote>
  <w:footnote w:type="continuationNotice" w:id="1">
    <w:p w14:paraId="461463E5" w14:textId="77777777" w:rsidR="003C6F75" w:rsidRDefault="003C6F75">
      <w:pPr>
        <w:spacing w:before="0" w:after="0" w:line="240" w:lineRule="auto"/>
      </w:pPr>
    </w:p>
  </w:footnote>
  <w:footnote w:id="2">
    <w:p w14:paraId="299C055D" w14:textId="77777777" w:rsidR="003C6F75" w:rsidRDefault="003C6F75">
      <w:pPr>
        <w:pStyle w:val="FootnoteText"/>
      </w:pPr>
      <w:r>
        <w:rPr>
          <w:rStyle w:val="FootnoteReference"/>
        </w:rPr>
        <w:footnoteRef/>
      </w:r>
      <w:r>
        <w:t xml:space="preserve"> The location where the principal financial records and other books and records are located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0535" w14:textId="77777777" w:rsidR="003C6F75" w:rsidRPr="00502BA0" w:rsidRDefault="003C6F75" w:rsidP="00502BA0">
    <w:pPr>
      <w:pStyle w:val="Header"/>
    </w:pPr>
    <w:r>
      <w:rPr>
        <w:noProof/>
        <w:color w:val="FFFFFF"/>
      </w:rPr>
      <w:drawing>
        <wp:anchor distT="0" distB="0" distL="114300" distR="114300" simplePos="0" relativeHeight="251656704" behindDoc="1" locked="1" layoutInCell="0" allowOverlap="1" wp14:anchorId="299C0557" wp14:editId="368C70EE">
          <wp:simplePos x="0" y="0"/>
          <wp:positionH relativeFrom="column">
            <wp:posOffset>-918210</wp:posOffset>
          </wp:positionH>
          <wp:positionV relativeFrom="page">
            <wp:posOffset>165100</wp:posOffset>
          </wp:positionV>
          <wp:extent cx="7680960" cy="11976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053B" w14:textId="77777777" w:rsidR="003C6F75" w:rsidRPr="00502BA0" w:rsidRDefault="003C6F75" w:rsidP="00502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E5EFA"/>
    <w:multiLevelType w:val="hybridMultilevel"/>
    <w:tmpl w:val="389E723C"/>
    <w:lvl w:ilvl="0" w:tplc="F792604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13AF6"/>
    <w:multiLevelType w:val="hybridMultilevel"/>
    <w:tmpl w:val="6AD27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3367F1"/>
    <w:multiLevelType w:val="multilevel"/>
    <w:tmpl w:val="59CC515A"/>
    <w:name w:val="Legal3.-414044876-F"/>
    <w:styleLink w:val="Legal3List"/>
    <w:lvl w:ilvl="0">
      <w:start w:val="1"/>
      <w:numFmt w:val="decimal"/>
      <w:lvlRestart w:val="0"/>
      <w:pStyle w:val="Legal3L1"/>
      <w:lvlText w:val="%1"/>
      <w:lvlJc w:val="left"/>
      <w:pPr>
        <w:tabs>
          <w:tab w:val="num" w:pos="720"/>
        </w:tabs>
        <w:ind w:left="720" w:hanging="720"/>
      </w:pPr>
      <w:rPr>
        <w:rFonts w:ascii="Times New Roman" w:hAnsi="Times New Roman" w:cs="Times New Roman"/>
        <w:b/>
        <w:i w:val="0"/>
        <w:caps w:val="0"/>
        <w:smallCaps w:val="0"/>
        <w:color w:val="000000"/>
        <w:sz w:val="24"/>
        <w:u w:val="none"/>
      </w:rPr>
    </w:lvl>
    <w:lvl w:ilvl="1">
      <w:start w:val="1"/>
      <w:numFmt w:val="decimal"/>
      <w:pStyle w:val="Legal3L2"/>
      <w:isLgl/>
      <w:lvlText w:val="%1.%2"/>
      <w:lvlJc w:val="left"/>
      <w:pPr>
        <w:tabs>
          <w:tab w:val="num" w:pos="1440"/>
        </w:tabs>
        <w:ind w:left="720" w:firstLine="0"/>
      </w:pPr>
      <w:rPr>
        <w:rFonts w:ascii="Times New Roman" w:hAnsi="Times New Roman" w:cs="Times New Roman"/>
        <w:b/>
        <w:i w:val="0"/>
        <w:caps w:val="0"/>
        <w:smallCaps w:val="0"/>
        <w:color w:val="000000"/>
        <w:sz w:val="24"/>
        <w:u w:val="none"/>
      </w:rPr>
    </w:lvl>
    <w:lvl w:ilvl="2">
      <w:start w:val="1"/>
      <w:numFmt w:val="decimal"/>
      <w:pStyle w:val="Legal3L3"/>
      <w:isLgl/>
      <w:lvlText w:val="%1.%2.%3"/>
      <w:lvlJc w:val="left"/>
      <w:pPr>
        <w:tabs>
          <w:tab w:val="num" w:pos="2520"/>
        </w:tabs>
        <w:ind w:left="1080" w:firstLine="360"/>
      </w:pPr>
      <w:rPr>
        <w:rFonts w:ascii="Times New Roman" w:hAnsi="Times New Roman" w:cs="Times New Roman"/>
        <w:b/>
        <w:i w:val="0"/>
        <w:caps w:val="0"/>
        <w:smallCaps w:val="0"/>
        <w:color w:val="000000"/>
        <w:sz w:val="24"/>
        <w:u w:val="none"/>
      </w:rPr>
    </w:lvl>
    <w:lvl w:ilvl="3">
      <w:start w:val="1"/>
      <w:numFmt w:val="lowerLetter"/>
      <w:pStyle w:val="Legal3L4"/>
      <w:lvlText w:val="%4)"/>
      <w:lvlJc w:val="left"/>
      <w:pPr>
        <w:tabs>
          <w:tab w:val="num" w:pos="3600"/>
        </w:tabs>
        <w:ind w:left="1440" w:firstLine="1080"/>
      </w:pPr>
      <w:rPr>
        <w:rFonts w:ascii="Times New Roman" w:hAnsi="Times New Roman" w:cs="Times New Roman"/>
        <w:b w:val="0"/>
        <w:i w:val="0"/>
        <w:caps w:val="0"/>
        <w:smallCaps w:val="0"/>
        <w:color w:val="000000"/>
        <w:sz w:val="24"/>
        <w:u w:val="none"/>
      </w:rPr>
    </w:lvl>
    <w:lvl w:ilvl="4">
      <w:start w:val="1"/>
      <w:numFmt w:val="lowerLetter"/>
      <w:pStyle w:val="Legal3L5"/>
      <w:lvlText w:val="%5)"/>
      <w:lvlJc w:val="left"/>
      <w:pPr>
        <w:tabs>
          <w:tab w:val="num" w:pos="4320"/>
        </w:tabs>
        <w:ind w:left="1800" w:firstLine="1800"/>
      </w:pPr>
      <w:rPr>
        <w:rFonts w:ascii="Times New Roman" w:hAnsi="Times New Roman" w:cs="Times New Roman"/>
        <w:b w:val="0"/>
        <w:i w:val="0"/>
        <w:caps w:val="0"/>
        <w:smallCaps w:val="0"/>
        <w:color w:val="000000"/>
        <w:sz w:val="24"/>
        <w:u w:val="none"/>
      </w:rPr>
    </w:lvl>
    <w:lvl w:ilvl="5">
      <w:start w:val="1"/>
      <w:numFmt w:val="lowerRoman"/>
      <w:pStyle w:val="Legal3L6"/>
      <w:lvlText w:val="%6)"/>
      <w:lvlJc w:val="left"/>
      <w:pPr>
        <w:tabs>
          <w:tab w:val="num" w:pos="5040"/>
        </w:tabs>
        <w:ind w:left="5040" w:hanging="720"/>
      </w:pPr>
      <w:rPr>
        <w:rFonts w:ascii="Arial" w:hAnsi="Arial" w:cs="Arial"/>
        <w:b w:val="0"/>
        <w:i w:val="0"/>
        <w:caps w:val="0"/>
        <w:smallCaps w:val="0"/>
        <w:color w:val="auto"/>
        <w:sz w:val="20"/>
        <w:u w:val="none"/>
      </w:rPr>
    </w:lvl>
    <w:lvl w:ilvl="6">
      <w:start w:val="1"/>
      <w:numFmt w:val="decimal"/>
      <w:pStyle w:val="Legal3L7"/>
      <w:lvlText w:val="%7)"/>
      <w:lvlJc w:val="left"/>
      <w:pPr>
        <w:tabs>
          <w:tab w:val="num" w:pos="5760"/>
        </w:tabs>
        <w:ind w:left="5760" w:hanging="720"/>
      </w:pPr>
      <w:rPr>
        <w:rFonts w:ascii="Arial" w:hAnsi="Arial" w:cs="Arial"/>
        <w:b w:val="0"/>
        <w:i w:val="0"/>
        <w:caps w:val="0"/>
        <w:smallCaps w:val="0"/>
        <w:color w:val="auto"/>
        <w:sz w:val="20"/>
        <w:u w:val="none"/>
      </w:rPr>
    </w:lvl>
    <w:lvl w:ilvl="7">
      <w:start w:val="1"/>
      <w:numFmt w:val="upperLetter"/>
      <w:pStyle w:val="Legal3L8"/>
      <w:lvlText w:val="%8)"/>
      <w:lvlJc w:val="left"/>
      <w:pPr>
        <w:tabs>
          <w:tab w:val="num" w:pos="6480"/>
        </w:tabs>
        <w:ind w:left="6480" w:hanging="720"/>
      </w:pPr>
      <w:rPr>
        <w:rFonts w:ascii="Arial" w:hAnsi="Arial" w:cs="Arial"/>
        <w:b w:val="0"/>
        <w:i w:val="0"/>
        <w:caps w:val="0"/>
        <w:smallCaps w:val="0"/>
        <w:color w:val="auto"/>
        <w:sz w:val="20"/>
        <w:u w:val="none"/>
      </w:rPr>
    </w:lvl>
    <w:lvl w:ilvl="8">
      <w:start w:val="1"/>
      <w:numFmt w:val="upperRoman"/>
      <w:pStyle w:val="Legal3L9"/>
      <w:lvlText w:val="%9)"/>
      <w:lvlJc w:val="left"/>
      <w:pPr>
        <w:tabs>
          <w:tab w:val="num" w:pos="7200"/>
        </w:tabs>
        <w:ind w:left="7200" w:hanging="720"/>
      </w:pPr>
      <w:rPr>
        <w:rFonts w:ascii="Arial" w:hAnsi="Arial" w:cs="Arial"/>
        <w:b w:val="0"/>
        <w:i w:val="0"/>
        <w:caps w:val="0"/>
        <w:smallCaps w:val="0"/>
        <w:color w:val="auto"/>
        <w:sz w:val="20"/>
        <w:u w:val="none"/>
      </w:rPr>
    </w:lvl>
  </w:abstractNum>
  <w:abstractNum w:abstractNumId="13" w15:restartNumberingAfterBreak="0">
    <w:nsid w:val="0EC85049"/>
    <w:multiLevelType w:val="hybridMultilevel"/>
    <w:tmpl w:val="6A269F9E"/>
    <w:lvl w:ilvl="0" w:tplc="EDD468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54942EE"/>
    <w:multiLevelType w:val="hybridMultilevel"/>
    <w:tmpl w:val="772C3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3B6B51"/>
    <w:multiLevelType w:val="hybridMultilevel"/>
    <w:tmpl w:val="893896A4"/>
    <w:lvl w:ilvl="0" w:tplc="A1ACBB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E42029D"/>
    <w:multiLevelType w:val="hybridMultilevel"/>
    <w:tmpl w:val="04E04ABA"/>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BA000B"/>
    <w:multiLevelType w:val="hybridMultilevel"/>
    <w:tmpl w:val="E5E8936C"/>
    <w:lvl w:ilvl="0" w:tplc="E528D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3D3EB3"/>
    <w:multiLevelType w:val="multilevel"/>
    <w:tmpl w:val="A3D25DB0"/>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10A1C9A"/>
    <w:multiLevelType w:val="hybridMultilevel"/>
    <w:tmpl w:val="0E2629B8"/>
    <w:lvl w:ilvl="0" w:tplc="E7DA2E50">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95059"/>
    <w:multiLevelType w:val="hybridMultilevel"/>
    <w:tmpl w:val="41F821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71207020">
      <w:start w:val="1"/>
      <w:numFmt w:val="decimal"/>
      <w:lvlText w:val="%3."/>
      <w:lvlJc w:val="left"/>
      <w:pPr>
        <w:ind w:left="2340" w:hanging="720"/>
      </w:pPr>
      <w:rPr>
        <w:rFonts w:hint="default"/>
      </w:rPr>
    </w:lvl>
    <w:lvl w:ilvl="3" w:tplc="FF32CAE0">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83120A"/>
    <w:multiLevelType w:val="hybridMultilevel"/>
    <w:tmpl w:val="772C37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33394A"/>
    <w:multiLevelType w:val="hybridMultilevel"/>
    <w:tmpl w:val="09F8DC5E"/>
    <w:lvl w:ilvl="0" w:tplc="A3102C0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437E"/>
    <w:multiLevelType w:val="hybridMultilevel"/>
    <w:tmpl w:val="6016BE4A"/>
    <w:lvl w:ilvl="0" w:tplc="E7DA2E50">
      <w:start w:val="1"/>
      <w:numFmt w:val="lowerLetter"/>
      <w:lvlText w:val="(%1)"/>
      <w:lvlJc w:val="left"/>
      <w:pPr>
        <w:ind w:left="360" w:hanging="360"/>
      </w:pPr>
      <w:rPr>
        <w:rFonts w:hint="default"/>
        <w:b w:val="0"/>
      </w:rPr>
    </w:lvl>
    <w:lvl w:ilvl="1" w:tplc="BD2027BA">
      <w:start w:val="1"/>
      <w:numFmt w:val="lowerRoman"/>
      <w:lvlText w:val="(%2)"/>
      <w:lvlJc w:val="right"/>
      <w:pPr>
        <w:ind w:left="1080" w:hanging="360"/>
      </w:pPr>
      <w:rPr>
        <w:rFonts w:hint="default"/>
        <w:b w:val="0"/>
      </w:rPr>
    </w:lvl>
    <w:lvl w:ilvl="2" w:tplc="71207020">
      <w:start w:val="1"/>
      <w:numFmt w:val="decimal"/>
      <w:lvlText w:val="%3."/>
      <w:lvlJc w:val="left"/>
      <w:pPr>
        <w:ind w:left="2340" w:hanging="720"/>
      </w:pPr>
      <w:rPr>
        <w:rFonts w:hint="default"/>
      </w:rPr>
    </w:lvl>
    <w:lvl w:ilvl="3" w:tplc="FF32CAE0">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12D05"/>
    <w:multiLevelType w:val="hybridMultilevel"/>
    <w:tmpl w:val="389E723C"/>
    <w:lvl w:ilvl="0" w:tplc="F792604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32C41"/>
    <w:multiLevelType w:val="hybridMultilevel"/>
    <w:tmpl w:val="CD7ED69C"/>
    <w:lvl w:ilvl="0" w:tplc="076881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6F6B48"/>
    <w:multiLevelType w:val="hybridMultilevel"/>
    <w:tmpl w:val="E7E2895C"/>
    <w:lvl w:ilvl="0" w:tplc="E7DA2E5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CC2DF6"/>
    <w:multiLevelType w:val="hybridMultilevel"/>
    <w:tmpl w:val="3224EF4C"/>
    <w:lvl w:ilvl="0" w:tplc="6EC263FE">
      <w:start w:val="1"/>
      <w:numFmt w:val="decimal"/>
      <w:lvlText w:val="%1."/>
      <w:lvlJc w:val="left"/>
      <w:pPr>
        <w:ind w:left="1605" w:hanging="885"/>
      </w:pPr>
      <w:rPr>
        <w:rFonts w:ascii="Arial" w:hAnsi="Arial" w:cs="Arial" w:hint="default"/>
        <w:b/>
      </w:rPr>
    </w:lvl>
    <w:lvl w:ilvl="1" w:tplc="E7DA2E50">
      <w:start w:val="1"/>
      <w:numFmt w:val="lowerLetter"/>
      <w:lvlText w:val="(%2)"/>
      <w:lvlJc w:val="left"/>
      <w:pPr>
        <w:ind w:left="3735" w:hanging="2295"/>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F960C3"/>
    <w:multiLevelType w:val="hybridMultilevel"/>
    <w:tmpl w:val="DD269CCC"/>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51113C"/>
    <w:multiLevelType w:val="hybridMultilevel"/>
    <w:tmpl w:val="C3644424"/>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334A68"/>
    <w:multiLevelType w:val="hybridMultilevel"/>
    <w:tmpl w:val="55DAE4E2"/>
    <w:lvl w:ilvl="0" w:tplc="E7DA2E5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3A50B0"/>
    <w:multiLevelType w:val="hybridMultilevel"/>
    <w:tmpl w:val="4CC828C8"/>
    <w:lvl w:ilvl="0" w:tplc="0409000F">
      <w:start w:val="1"/>
      <w:numFmt w:val="decimal"/>
      <w:lvlText w:val="%1."/>
      <w:lvlJc w:val="left"/>
      <w:pPr>
        <w:ind w:left="720" w:hanging="360"/>
      </w:pPr>
    </w:lvl>
    <w:lvl w:ilvl="1" w:tplc="FF32CAE0">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C2942"/>
    <w:multiLevelType w:val="hybridMultilevel"/>
    <w:tmpl w:val="1468570E"/>
    <w:lvl w:ilvl="0" w:tplc="33E0704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33A5833"/>
    <w:multiLevelType w:val="multilevel"/>
    <w:tmpl w:val="CED8CAA6"/>
    <w:name w:val="Article1.-414059704-F"/>
    <w:styleLink w:val="Article1List"/>
    <w:lvl w:ilvl="0">
      <w:start w:val="1"/>
      <w:numFmt w:val="decimal"/>
      <w:lvlRestart w:val="0"/>
      <w:pStyle w:val="Article1L1"/>
      <w:suff w:val="nothing"/>
      <w:lvlText w:val="Article %1"/>
      <w:lvlJc w:val="left"/>
      <w:pPr>
        <w:tabs>
          <w:tab w:val="num" w:pos="720"/>
        </w:tabs>
        <w:ind w:left="720" w:hanging="720"/>
      </w:pPr>
      <w:rPr>
        <w:rFonts w:ascii="Times New Roman" w:hAnsi="Times New Roman" w:cs="Times New Roman"/>
        <w:b/>
        <w:i w:val="0"/>
        <w:caps/>
        <w:smallCaps w:val="0"/>
        <w:color w:val="000000"/>
        <w:sz w:val="24"/>
        <w:u w:val="none"/>
      </w:rPr>
    </w:lvl>
    <w:lvl w:ilvl="1">
      <w:start w:val="1"/>
      <w:numFmt w:val="decimal"/>
      <w:pStyle w:val="Article1L2"/>
      <w:isLgl/>
      <w:lvlText w:val=" %1.%2"/>
      <w:lvlJc w:val="left"/>
      <w:pPr>
        <w:tabs>
          <w:tab w:val="num" w:pos="4230"/>
        </w:tabs>
        <w:ind w:left="4230" w:hanging="720"/>
      </w:pPr>
      <w:rPr>
        <w:rFonts w:ascii="Times New Roman" w:hAnsi="Times New Roman" w:cs="Times New Roman"/>
        <w:b/>
        <w:i w:val="0"/>
        <w:caps w:val="0"/>
        <w:smallCaps w:val="0"/>
        <w:color w:val="000000"/>
        <w:sz w:val="24"/>
        <w:u w:val="none"/>
      </w:rPr>
    </w:lvl>
    <w:lvl w:ilvl="2">
      <w:start w:val="1"/>
      <w:numFmt w:val="lowerLetter"/>
      <w:pStyle w:val="Article1L3"/>
      <w:lvlText w:val="(%3)"/>
      <w:lvlJc w:val="left"/>
      <w:pPr>
        <w:tabs>
          <w:tab w:val="num" w:pos="1440"/>
        </w:tabs>
        <w:ind w:left="1440" w:hanging="720"/>
      </w:pPr>
      <w:rPr>
        <w:rFonts w:ascii="Times New Roman" w:hAnsi="Times New Roman" w:cs="Times New Roman"/>
        <w:b w:val="0"/>
        <w:i w:val="0"/>
        <w:caps w:val="0"/>
        <w:smallCaps w:val="0"/>
        <w:color w:val="000000"/>
        <w:sz w:val="24"/>
        <w:u w:val="none"/>
      </w:rPr>
    </w:lvl>
    <w:lvl w:ilvl="3">
      <w:start w:val="1"/>
      <w:numFmt w:val="lowerRoman"/>
      <w:pStyle w:val="Article1L4"/>
      <w:lvlText w:val="(%4)"/>
      <w:lvlJc w:val="left"/>
      <w:pPr>
        <w:tabs>
          <w:tab w:val="num" w:pos="2160"/>
        </w:tabs>
        <w:ind w:left="2160" w:hanging="720"/>
      </w:pPr>
      <w:rPr>
        <w:rFonts w:ascii="Times New Roman" w:hAnsi="Times New Roman" w:cs="Times New Roman"/>
        <w:b w:val="0"/>
        <w:i w:val="0"/>
        <w:caps w:val="0"/>
        <w:smallCaps w:val="0"/>
        <w:color w:val="000000"/>
        <w:sz w:val="24"/>
        <w:u w:val="none"/>
      </w:rPr>
    </w:lvl>
    <w:lvl w:ilvl="4">
      <w:start w:val="1"/>
      <w:numFmt w:val="upperLetter"/>
      <w:pStyle w:val="Article1L5"/>
      <w:lvlText w:val="(%5)"/>
      <w:lvlJc w:val="left"/>
      <w:pPr>
        <w:tabs>
          <w:tab w:val="num" w:pos="2880"/>
        </w:tabs>
        <w:ind w:left="2160" w:firstLine="0"/>
      </w:pPr>
      <w:rPr>
        <w:rFonts w:ascii="Times New Roman" w:hAnsi="Times New Roman" w:cs="Times New Roman"/>
        <w:b w:val="0"/>
        <w:i w:val="0"/>
        <w:caps w:val="0"/>
        <w:smallCaps w:val="0"/>
        <w:color w:val="000000"/>
        <w:sz w:val="24"/>
        <w:u w:val="none"/>
      </w:rPr>
    </w:lvl>
    <w:lvl w:ilvl="5">
      <w:start w:val="1"/>
      <w:numFmt w:val="decimal"/>
      <w:pStyle w:val="Article1L6"/>
      <w:lvlText w:val="(%6)"/>
      <w:lvlJc w:val="left"/>
      <w:pPr>
        <w:tabs>
          <w:tab w:val="num" w:pos="3600"/>
        </w:tabs>
        <w:ind w:left="2880" w:firstLine="0"/>
      </w:pPr>
      <w:rPr>
        <w:rFonts w:ascii="Times New Roman" w:hAnsi="Times New Roman" w:cs="Times New Roman"/>
        <w:b w:val="0"/>
        <w:i w:val="0"/>
        <w:caps w:val="0"/>
        <w:smallCaps w:val="0"/>
        <w:color w:val="000000"/>
        <w:sz w:val="24"/>
        <w:u w:val="none"/>
      </w:rPr>
    </w:lvl>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0"/>
        <w:u w:val="none"/>
      </w:rPr>
    </w:lvl>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0"/>
        <w:u w:val="none"/>
      </w:rPr>
    </w:lvl>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0"/>
        <w:u w:val="none"/>
      </w:rPr>
    </w:lvl>
  </w:abstractNum>
  <w:abstractNum w:abstractNumId="35" w15:restartNumberingAfterBreak="0">
    <w:nsid w:val="75D84286"/>
    <w:multiLevelType w:val="hybridMultilevel"/>
    <w:tmpl w:val="8CCAB6E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C6831"/>
    <w:multiLevelType w:val="hybridMultilevel"/>
    <w:tmpl w:val="6088CEAC"/>
    <w:lvl w:ilvl="0" w:tplc="E424C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60B29"/>
    <w:multiLevelType w:val="hybridMultilevel"/>
    <w:tmpl w:val="D8CCC55E"/>
    <w:lvl w:ilvl="0" w:tplc="E7DA2E50">
      <w:start w:val="1"/>
      <w:numFmt w:val="lowerLetter"/>
      <w:lvlText w:val="(%1)"/>
      <w:lvlJc w:val="left"/>
      <w:pPr>
        <w:ind w:left="720" w:hanging="360"/>
      </w:pPr>
      <w:rPr>
        <w:rFonts w:hint="default"/>
        <w:b w:val="0"/>
      </w:rPr>
    </w:lvl>
    <w:lvl w:ilvl="1" w:tplc="FF32CAE0">
      <w:start w:val="1"/>
      <w:numFmt w:val="lowerRoman"/>
      <w:lvlText w:val="(%2)"/>
      <w:lvlJc w:val="left"/>
      <w:pPr>
        <w:ind w:left="1440" w:hanging="360"/>
      </w:pPr>
      <w:rPr>
        <w:rFonts w:hint="default"/>
        <w:b w:val="0"/>
      </w:rPr>
    </w:lvl>
    <w:lvl w:ilvl="2" w:tplc="7120702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F5405"/>
    <w:multiLevelType w:val="hybridMultilevel"/>
    <w:tmpl w:val="8B4ED6DA"/>
    <w:lvl w:ilvl="0" w:tplc="076881FC">
      <w:start w:val="1"/>
      <w:numFmt w:val="lowerLetter"/>
      <w:lvlText w:val="(%1)"/>
      <w:lvlJc w:val="left"/>
      <w:pPr>
        <w:ind w:left="720" w:hanging="360"/>
      </w:pPr>
      <w:rPr>
        <w:rFonts w:hint="default"/>
      </w:rPr>
    </w:lvl>
    <w:lvl w:ilvl="1" w:tplc="F792604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37"/>
  </w:num>
  <w:num w:numId="14">
    <w:abstractNumId w:val="35"/>
  </w:num>
  <w:num w:numId="15">
    <w:abstractNumId w:val="11"/>
  </w:num>
  <w:num w:numId="16">
    <w:abstractNumId w:val="28"/>
  </w:num>
  <w:num w:numId="17">
    <w:abstractNumId w:val="21"/>
  </w:num>
  <w:num w:numId="18">
    <w:abstractNumId w:val="27"/>
  </w:num>
  <w:num w:numId="19">
    <w:abstractNumId w:val="14"/>
  </w:num>
  <w:num w:numId="20">
    <w:abstractNumId w:val="24"/>
  </w:num>
  <w:num w:numId="21">
    <w:abstractNumId w:val="38"/>
  </w:num>
  <w:num w:numId="22">
    <w:abstractNumId w:val="26"/>
  </w:num>
  <w:num w:numId="23">
    <w:abstractNumId w:val="34"/>
    <w:lvlOverride w:ilvl="0">
      <w:lvl w:ilvl="0">
        <w:start w:val="1"/>
        <w:numFmt w:val="decimal"/>
        <w:lvlRestart w:val="0"/>
        <w:pStyle w:val="Article1L1"/>
        <w:suff w:val="nothing"/>
        <w:lvlText w:val="Article %1"/>
        <w:lvlJc w:val="left"/>
        <w:pPr>
          <w:tabs>
            <w:tab w:val="num" w:pos="720"/>
          </w:tabs>
          <w:ind w:left="720" w:hanging="720"/>
        </w:pPr>
        <w:rPr>
          <w:rFonts w:ascii="Times New Roman" w:hAnsi="Times New Roman" w:cs="Times New Roman"/>
          <w:b/>
          <w:i w:val="0"/>
          <w:caps/>
          <w:smallCaps w:val="0"/>
          <w:color w:val="000000"/>
          <w:sz w:val="24"/>
          <w:u w:val="none"/>
        </w:rPr>
      </w:lvl>
    </w:lvlOverride>
    <w:lvlOverride w:ilvl="1">
      <w:lvl w:ilvl="1">
        <w:start w:val="1"/>
        <w:numFmt w:val="decimal"/>
        <w:pStyle w:val="Article1L2"/>
        <w:isLgl/>
        <w:lvlText w:val=" %1.%2"/>
        <w:lvlJc w:val="left"/>
        <w:pPr>
          <w:tabs>
            <w:tab w:val="num" w:pos="4230"/>
          </w:tabs>
          <w:ind w:left="4230" w:hanging="720"/>
        </w:pPr>
        <w:rPr>
          <w:rFonts w:ascii="Times New Roman" w:hAnsi="Times New Roman" w:cs="Times New Roman"/>
          <w:b/>
          <w:i w:val="0"/>
          <w:caps w:val="0"/>
          <w:smallCaps w:val="0"/>
          <w:color w:val="000000"/>
          <w:sz w:val="24"/>
          <w:u w:val="none"/>
        </w:rPr>
      </w:lvl>
    </w:lvlOverride>
    <w:lvlOverride w:ilvl="2">
      <w:lvl w:ilvl="2">
        <w:start w:val="1"/>
        <w:numFmt w:val="lowerLetter"/>
        <w:pStyle w:val="Article1L3"/>
        <w:lvlText w:val="(%3)"/>
        <w:lvlJc w:val="left"/>
        <w:pPr>
          <w:tabs>
            <w:tab w:val="num" w:pos="1440"/>
          </w:tabs>
          <w:ind w:left="1440" w:hanging="720"/>
        </w:pPr>
        <w:rPr>
          <w:rFonts w:ascii="Arial" w:hAnsi="Arial" w:cs="Arial" w:hint="default"/>
          <w:b w:val="0"/>
          <w:i w:val="0"/>
          <w:caps w:val="0"/>
          <w:smallCaps w:val="0"/>
          <w:color w:val="000000"/>
          <w:sz w:val="20"/>
          <w:szCs w:val="20"/>
          <w:u w:val="none"/>
        </w:rPr>
      </w:lvl>
    </w:lvlOverride>
    <w:lvlOverride w:ilvl="3">
      <w:lvl w:ilvl="3">
        <w:start w:val="1"/>
        <w:numFmt w:val="lowerRoman"/>
        <w:pStyle w:val="Article1L4"/>
        <w:lvlText w:val="(%4)"/>
        <w:lvlJc w:val="left"/>
        <w:pPr>
          <w:tabs>
            <w:tab w:val="num" w:pos="2160"/>
          </w:tabs>
          <w:ind w:left="2160" w:hanging="720"/>
        </w:pPr>
        <w:rPr>
          <w:rFonts w:ascii="Arial" w:hAnsi="Arial" w:cs="Arial" w:hint="default"/>
          <w:b w:val="0"/>
          <w:i w:val="0"/>
          <w:caps w:val="0"/>
          <w:smallCaps w:val="0"/>
          <w:color w:val="000000"/>
          <w:sz w:val="20"/>
          <w:szCs w:val="20"/>
          <w:u w:val="none"/>
        </w:rPr>
      </w:lvl>
    </w:lvlOverride>
    <w:lvlOverride w:ilvl="4">
      <w:lvl w:ilvl="4">
        <w:start w:val="1"/>
        <w:numFmt w:val="upperLetter"/>
        <w:pStyle w:val="Article1L5"/>
        <w:lvlText w:val="(%5)"/>
        <w:lvlJc w:val="left"/>
        <w:pPr>
          <w:tabs>
            <w:tab w:val="num" w:pos="2880"/>
          </w:tabs>
          <w:ind w:left="2160" w:firstLine="0"/>
        </w:pPr>
        <w:rPr>
          <w:rFonts w:ascii="Times New Roman" w:hAnsi="Times New Roman" w:cs="Times New Roman"/>
          <w:b w:val="0"/>
          <w:i w:val="0"/>
          <w:caps w:val="0"/>
          <w:smallCaps w:val="0"/>
          <w:color w:val="000000"/>
          <w:sz w:val="24"/>
          <w:u w:val="none"/>
        </w:rPr>
      </w:lvl>
    </w:lvlOverride>
    <w:lvlOverride w:ilvl="5">
      <w:lvl w:ilvl="5">
        <w:start w:val="1"/>
        <w:numFmt w:val="decimal"/>
        <w:pStyle w:val="Article1L6"/>
        <w:lvlText w:val="(%6)"/>
        <w:lvlJc w:val="left"/>
        <w:pPr>
          <w:tabs>
            <w:tab w:val="num" w:pos="3600"/>
          </w:tabs>
          <w:ind w:left="2880" w:firstLine="0"/>
        </w:pPr>
        <w:rPr>
          <w:rFonts w:ascii="Times New Roman" w:hAnsi="Times New Roman" w:cs="Times New Roman"/>
          <w:b w:val="0"/>
          <w:i w:val="0"/>
          <w:caps w:val="0"/>
          <w:smallCaps w:val="0"/>
          <w:color w:val="000000"/>
          <w:sz w:val="24"/>
          <w:u w:val="none"/>
        </w:rPr>
      </w:lvl>
    </w:lvlOverride>
    <w:lvlOverride w:ilvl="6">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0"/>
          <w:u w:val="none"/>
        </w:rPr>
      </w:lvl>
    </w:lvlOverride>
    <w:lvlOverride w:ilvl="7">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0"/>
          <w:u w:val="none"/>
        </w:rPr>
      </w:lvl>
    </w:lvlOverride>
    <w:lvlOverride w:ilvl="8">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0"/>
          <w:u w:val="none"/>
        </w:rPr>
      </w:lvl>
    </w:lvlOverride>
  </w:num>
  <w:num w:numId="24">
    <w:abstractNumId w:val="12"/>
  </w:num>
  <w:num w:numId="25">
    <w:abstractNumId w:val="10"/>
  </w:num>
  <w:num w:numId="26">
    <w:abstractNumId w:val="25"/>
  </w:num>
  <w:num w:numId="27">
    <w:abstractNumId w:val="13"/>
  </w:num>
  <w:num w:numId="28">
    <w:abstractNumId w:val="15"/>
  </w:num>
  <w:num w:numId="29">
    <w:abstractNumId w:val="34"/>
  </w:num>
  <w:num w:numId="30">
    <w:abstractNumId w:val="20"/>
  </w:num>
  <w:num w:numId="31">
    <w:abstractNumId w:val="32"/>
  </w:num>
  <w:num w:numId="32">
    <w:abstractNumId w:val="19"/>
  </w:num>
  <w:num w:numId="33">
    <w:abstractNumId w:val="31"/>
  </w:num>
  <w:num w:numId="34">
    <w:abstractNumId w:val="17"/>
  </w:num>
  <w:num w:numId="35">
    <w:abstractNumId w:val="36"/>
  </w:num>
  <w:num w:numId="36">
    <w:abstractNumId w:val="30"/>
  </w:num>
  <w:num w:numId="37">
    <w:abstractNumId w:val="16"/>
  </w:num>
  <w:num w:numId="38">
    <w:abstractNumId w:val="22"/>
  </w:num>
  <w:num w:numId="39">
    <w:abstractNumId w:val="33"/>
  </w:num>
  <w:num w:numId="40">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0EA"/>
    <w:rsid w:val="00003D5B"/>
    <w:rsid w:val="00007529"/>
    <w:rsid w:val="0000797B"/>
    <w:rsid w:val="000112B8"/>
    <w:rsid w:val="000132BF"/>
    <w:rsid w:val="000149B2"/>
    <w:rsid w:val="0002228B"/>
    <w:rsid w:val="00025139"/>
    <w:rsid w:val="00026ADF"/>
    <w:rsid w:val="00026BE8"/>
    <w:rsid w:val="000274DE"/>
    <w:rsid w:val="00027ADF"/>
    <w:rsid w:val="000318A7"/>
    <w:rsid w:val="000323AA"/>
    <w:rsid w:val="00032AB0"/>
    <w:rsid w:val="00037973"/>
    <w:rsid w:val="00043BE8"/>
    <w:rsid w:val="00046BB6"/>
    <w:rsid w:val="00053268"/>
    <w:rsid w:val="0005431B"/>
    <w:rsid w:val="00055C42"/>
    <w:rsid w:val="0005705A"/>
    <w:rsid w:val="00057922"/>
    <w:rsid w:val="000617C7"/>
    <w:rsid w:val="000626AF"/>
    <w:rsid w:val="00064807"/>
    <w:rsid w:val="00065C56"/>
    <w:rsid w:val="000679BE"/>
    <w:rsid w:val="0007175B"/>
    <w:rsid w:val="00073930"/>
    <w:rsid w:val="00074065"/>
    <w:rsid w:val="00074B03"/>
    <w:rsid w:val="00084F2C"/>
    <w:rsid w:val="00085EED"/>
    <w:rsid w:val="00091698"/>
    <w:rsid w:val="00092309"/>
    <w:rsid w:val="0009290D"/>
    <w:rsid w:val="00096597"/>
    <w:rsid w:val="0009733C"/>
    <w:rsid w:val="000974D9"/>
    <w:rsid w:val="00097DE9"/>
    <w:rsid w:val="000A07F1"/>
    <w:rsid w:val="000A101E"/>
    <w:rsid w:val="000A260E"/>
    <w:rsid w:val="000A3E21"/>
    <w:rsid w:val="000A4C2A"/>
    <w:rsid w:val="000A4E14"/>
    <w:rsid w:val="000A7114"/>
    <w:rsid w:val="000B7014"/>
    <w:rsid w:val="000D122F"/>
    <w:rsid w:val="000D1B71"/>
    <w:rsid w:val="000D51DC"/>
    <w:rsid w:val="000D5AE1"/>
    <w:rsid w:val="000E112C"/>
    <w:rsid w:val="000E32FF"/>
    <w:rsid w:val="000E5FF0"/>
    <w:rsid w:val="000F2045"/>
    <w:rsid w:val="000F22F8"/>
    <w:rsid w:val="000F6EE2"/>
    <w:rsid w:val="000F7066"/>
    <w:rsid w:val="00100DBB"/>
    <w:rsid w:val="00101A46"/>
    <w:rsid w:val="0010216D"/>
    <w:rsid w:val="0010260C"/>
    <w:rsid w:val="0010779B"/>
    <w:rsid w:val="00110989"/>
    <w:rsid w:val="001127B0"/>
    <w:rsid w:val="00112ADF"/>
    <w:rsid w:val="00112F1F"/>
    <w:rsid w:val="0011343F"/>
    <w:rsid w:val="00115184"/>
    <w:rsid w:val="00120BC2"/>
    <w:rsid w:val="00121CFF"/>
    <w:rsid w:val="00125F61"/>
    <w:rsid w:val="00127503"/>
    <w:rsid w:val="00132D1C"/>
    <w:rsid w:val="00133D83"/>
    <w:rsid w:val="00134BDC"/>
    <w:rsid w:val="00135718"/>
    <w:rsid w:val="00141657"/>
    <w:rsid w:val="00142336"/>
    <w:rsid w:val="001430A6"/>
    <w:rsid w:val="00146059"/>
    <w:rsid w:val="00151649"/>
    <w:rsid w:val="0015396D"/>
    <w:rsid w:val="0016090D"/>
    <w:rsid w:val="00166AAD"/>
    <w:rsid w:val="001679BC"/>
    <w:rsid w:val="00175EC6"/>
    <w:rsid w:val="00176801"/>
    <w:rsid w:val="00177720"/>
    <w:rsid w:val="0018689B"/>
    <w:rsid w:val="00186C2D"/>
    <w:rsid w:val="00187E4F"/>
    <w:rsid w:val="00190635"/>
    <w:rsid w:val="00191CE1"/>
    <w:rsid w:val="00197C55"/>
    <w:rsid w:val="001A126E"/>
    <w:rsid w:val="001A19E7"/>
    <w:rsid w:val="001A20ED"/>
    <w:rsid w:val="001A2B1C"/>
    <w:rsid w:val="001A5362"/>
    <w:rsid w:val="001A543E"/>
    <w:rsid w:val="001A7582"/>
    <w:rsid w:val="001B096E"/>
    <w:rsid w:val="001B14C3"/>
    <w:rsid w:val="001B3D7D"/>
    <w:rsid w:val="001B6266"/>
    <w:rsid w:val="001B71EB"/>
    <w:rsid w:val="001B7541"/>
    <w:rsid w:val="001B780E"/>
    <w:rsid w:val="001B7C80"/>
    <w:rsid w:val="001C1A4D"/>
    <w:rsid w:val="001C3131"/>
    <w:rsid w:val="001C3C3E"/>
    <w:rsid w:val="001C4112"/>
    <w:rsid w:val="001C60FC"/>
    <w:rsid w:val="001D0F13"/>
    <w:rsid w:val="001D29F1"/>
    <w:rsid w:val="001D50A5"/>
    <w:rsid w:val="001D5E84"/>
    <w:rsid w:val="001D638A"/>
    <w:rsid w:val="001E4B58"/>
    <w:rsid w:val="001E664A"/>
    <w:rsid w:val="001E7B7C"/>
    <w:rsid w:val="00204C3F"/>
    <w:rsid w:val="002051F5"/>
    <w:rsid w:val="00205CEA"/>
    <w:rsid w:val="002072BF"/>
    <w:rsid w:val="00210421"/>
    <w:rsid w:val="00210D3E"/>
    <w:rsid w:val="00211C01"/>
    <w:rsid w:val="00211E9F"/>
    <w:rsid w:val="00223BD3"/>
    <w:rsid w:val="00223F4B"/>
    <w:rsid w:val="00226004"/>
    <w:rsid w:val="00231399"/>
    <w:rsid w:val="00233691"/>
    <w:rsid w:val="00234218"/>
    <w:rsid w:val="002354F2"/>
    <w:rsid w:val="00235EDE"/>
    <w:rsid w:val="00237B13"/>
    <w:rsid w:val="002407AB"/>
    <w:rsid w:val="002412FE"/>
    <w:rsid w:val="00244019"/>
    <w:rsid w:val="00244C63"/>
    <w:rsid w:val="0024502E"/>
    <w:rsid w:val="0025260E"/>
    <w:rsid w:val="00256D1D"/>
    <w:rsid w:val="002600AB"/>
    <w:rsid w:val="002611F5"/>
    <w:rsid w:val="00261BE4"/>
    <w:rsid w:val="00264BB8"/>
    <w:rsid w:val="00265964"/>
    <w:rsid w:val="00265BD8"/>
    <w:rsid w:val="002742FD"/>
    <w:rsid w:val="0027543B"/>
    <w:rsid w:val="0027603C"/>
    <w:rsid w:val="002767DA"/>
    <w:rsid w:val="00276C28"/>
    <w:rsid w:val="002818DB"/>
    <w:rsid w:val="00284280"/>
    <w:rsid w:val="002846E7"/>
    <w:rsid w:val="002926BD"/>
    <w:rsid w:val="00293657"/>
    <w:rsid w:val="00295817"/>
    <w:rsid w:val="00296287"/>
    <w:rsid w:val="002A1A39"/>
    <w:rsid w:val="002A6006"/>
    <w:rsid w:val="002B281F"/>
    <w:rsid w:val="002B3D6A"/>
    <w:rsid w:val="002B5517"/>
    <w:rsid w:val="002C2492"/>
    <w:rsid w:val="002C37AC"/>
    <w:rsid w:val="002C3817"/>
    <w:rsid w:val="002D1A09"/>
    <w:rsid w:val="002D1D23"/>
    <w:rsid w:val="002D2F2F"/>
    <w:rsid w:val="002D3907"/>
    <w:rsid w:val="002D743A"/>
    <w:rsid w:val="002D7C01"/>
    <w:rsid w:val="002E2329"/>
    <w:rsid w:val="002E42F1"/>
    <w:rsid w:val="002E44E9"/>
    <w:rsid w:val="002F6A2C"/>
    <w:rsid w:val="002F7CE9"/>
    <w:rsid w:val="003100FF"/>
    <w:rsid w:val="00310DF0"/>
    <w:rsid w:val="00313BDD"/>
    <w:rsid w:val="00313FEF"/>
    <w:rsid w:val="003175EB"/>
    <w:rsid w:val="00320014"/>
    <w:rsid w:val="00320BDF"/>
    <w:rsid w:val="0032341E"/>
    <w:rsid w:val="003307E4"/>
    <w:rsid w:val="003313C2"/>
    <w:rsid w:val="0033197F"/>
    <w:rsid w:val="00331EB7"/>
    <w:rsid w:val="003336A2"/>
    <w:rsid w:val="00333C31"/>
    <w:rsid w:val="00334BE0"/>
    <w:rsid w:val="00336E7E"/>
    <w:rsid w:val="00344256"/>
    <w:rsid w:val="003451D2"/>
    <w:rsid w:val="00351E75"/>
    <w:rsid w:val="00353702"/>
    <w:rsid w:val="0035735C"/>
    <w:rsid w:val="00364EAA"/>
    <w:rsid w:val="003729F9"/>
    <w:rsid w:val="003737ED"/>
    <w:rsid w:val="00375CF0"/>
    <w:rsid w:val="003764D0"/>
    <w:rsid w:val="00377C15"/>
    <w:rsid w:val="003818DA"/>
    <w:rsid w:val="00382408"/>
    <w:rsid w:val="0038249E"/>
    <w:rsid w:val="0038560E"/>
    <w:rsid w:val="0038561D"/>
    <w:rsid w:val="003A32B8"/>
    <w:rsid w:val="003A6FA9"/>
    <w:rsid w:val="003A7395"/>
    <w:rsid w:val="003B2347"/>
    <w:rsid w:val="003B6C92"/>
    <w:rsid w:val="003C09FE"/>
    <w:rsid w:val="003C0A2D"/>
    <w:rsid w:val="003C4B15"/>
    <w:rsid w:val="003C4C51"/>
    <w:rsid w:val="003C58AE"/>
    <w:rsid w:val="003C5F49"/>
    <w:rsid w:val="003C6F75"/>
    <w:rsid w:val="003D0E4B"/>
    <w:rsid w:val="003D16AD"/>
    <w:rsid w:val="003D216E"/>
    <w:rsid w:val="003D3FF3"/>
    <w:rsid w:val="003E022F"/>
    <w:rsid w:val="003E09A5"/>
    <w:rsid w:val="003E0C32"/>
    <w:rsid w:val="003E3F73"/>
    <w:rsid w:val="003E57C7"/>
    <w:rsid w:val="003F10ED"/>
    <w:rsid w:val="003F52A6"/>
    <w:rsid w:val="003F689D"/>
    <w:rsid w:val="004010EE"/>
    <w:rsid w:val="00410C38"/>
    <w:rsid w:val="004127D2"/>
    <w:rsid w:val="00416534"/>
    <w:rsid w:val="00421C09"/>
    <w:rsid w:val="0042402C"/>
    <w:rsid w:val="004260EE"/>
    <w:rsid w:val="004372EF"/>
    <w:rsid w:val="004405BD"/>
    <w:rsid w:val="00441978"/>
    <w:rsid w:val="004436F4"/>
    <w:rsid w:val="00445CFE"/>
    <w:rsid w:val="00445D6A"/>
    <w:rsid w:val="00450200"/>
    <w:rsid w:val="00450691"/>
    <w:rsid w:val="00451739"/>
    <w:rsid w:val="004532BA"/>
    <w:rsid w:val="00453408"/>
    <w:rsid w:val="0045794E"/>
    <w:rsid w:val="00463866"/>
    <w:rsid w:val="00465A54"/>
    <w:rsid w:val="0047093B"/>
    <w:rsid w:val="00472371"/>
    <w:rsid w:val="00473477"/>
    <w:rsid w:val="0047610C"/>
    <w:rsid w:val="00477000"/>
    <w:rsid w:val="0047733C"/>
    <w:rsid w:val="004779F7"/>
    <w:rsid w:val="00477A36"/>
    <w:rsid w:val="00481FFD"/>
    <w:rsid w:val="004857F7"/>
    <w:rsid w:val="00485A11"/>
    <w:rsid w:val="00485F8B"/>
    <w:rsid w:val="00486E2B"/>
    <w:rsid w:val="00490500"/>
    <w:rsid w:val="004936CE"/>
    <w:rsid w:val="00497FE0"/>
    <w:rsid w:val="004A10E6"/>
    <w:rsid w:val="004A1930"/>
    <w:rsid w:val="004A4D5C"/>
    <w:rsid w:val="004A57CB"/>
    <w:rsid w:val="004A752A"/>
    <w:rsid w:val="004B1FE4"/>
    <w:rsid w:val="004B3E77"/>
    <w:rsid w:val="004B5E68"/>
    <w:rsid w:val="004B61C1"/>
    <w:rsid w:val="004B75C7"/>
    <w:rsid w:val="004C1D2A"/>
    <w:rsid w:val="004C5E45"/>
    <w:rsid w:val="004C5F39"/>
    <w:rsid w:val="004C6952"/>
    <w:rsid w:val="004C7E12"/>
    <w:rsid w:val="004D19D8"/>
    <w:rsid w:val="004D7917"/>
    <w:rsid w:val="004E03F0"/>
    <w:rsid w:val="004E690D"/>
    <w:rsid w:val="004E7AD7"/>
    <w:rsid w:val="004F018E"/>
    <w:rsid w:val="004F1723"/>
    <w:rsid w:val="004F5CE0"/>
    <w:rsid w:val="00502BA0"/>
    <w:rsid w:val="00503EEA"/>
    <w:rsid w:val="0052749C"/>
    <w:rsid w:val="00530FDD"/>
    <w:rsid w:val="00536257"/>
    <w:rsid w:val="00542925"/>
    <w:rsid w:val="00543F4E"/>
    <w:rsid w:val="00547D6A"/>
    <w:rsid w:val="00552C8C"/>
    <w:rsid w:val="0055411C"/>
    <w:rsid w:val="005615A0"/>
    <w:rsid w:val="00562156"/>
    <w:rsid w:val="00562DB9"/>
    <w:rsid w:val="00564799"/>
    <w:rsid w:val="00570091"/>
    <w:rsid w:val="0057057B"/>
    <w:rsid w:val="005707DC"/>
    <w:rsid w:val="005708D0"/>
    <w:rsid w:val="005776D0"/>
    <w:rsid w:val="00581EEE"/>
    <w:rsid w:val="005830EC"/>
    <w:rsid w:val="00583B70"/>
    <w:rsid w:val="005934E7"/>
    <w:rsid w:val="005B0ADF"/>
    <w:rsid w:val="005B0CF1"/>
    <w:rsid w:val="005B0D96"/>
    <w:rsid w:val="005B27BC"/>
    <w:rsid w:val="005B3D43"/>
    <w:rsid w:val="005B616A"/>
    <w:rsid w:val="005C010C"/>
    <w:rsid w:val="005C2E2D"/>
    <w:rsid w:val="005C3166"/>
    <w:rsid w:val="005C4E7E"/>
    <w:rsid w:val="005D09C5"/>
    <w:rsid w:val="005D0A37"/>
    <w:rsid w:val="005D1316"/>
    <w:rsid w:val="005E104A"/>
    <w:rsid w:val="005E1E25"/>
    <w:rsid w:val="005E7068"/>
    <w:rsid w:val="005F0480"/>
    <w:rsid w:val="005F0E33"/>
    <w:rsid w:val="005F1216"/>
    <w:rsid w:val="005F1F4E"/>
    <w:rsid w:val="005F6407"/>
    <w:rsid w:val="006009CB"/>
    <w:rsid w:val="006016FE"/>
    <w:rsid w:val="0060445C"/>
    <w:rsid w:val="00605798"/>
    <w:rsid w:val="00605DC6"/>
    <w:rsid w:val="0061209D"/>
    <w:rsid w:val="0061550C"/>
    <w:rsid w:val="00620B53"/>
    <w:rsid w:val="00626B50"/>
    <w:rsid w:val="00626C50"/>
    <w:rsid w:val="00633D5F"/>
    <w:rsid w:val="0063471F"/>
    <w:rsid w:val="00635649"/>
    <w:rsid w:val="0063597C"/>
    <w:rsid w:val="006378C2"/>
    <w:rsid w:val="006450F7"/>
    <w:rsid w:val="0065113A"/>
    <w:rsid w:val="00654E22"/>
    <w:rsid w:val="00655D61"/>
    <w:rsid w:val="00661A70"/>
    <w:rsid w:val="0066329C"/>
    <w:rsid w:val="006633C1"/>
    <w:rsid w:val="006663E1"/>
    <w:rsid w:val="00672722"/>
    <w:rsid w:val="006731A1"/>
    <w:rsid w:val="0067644E"/>
    <w:rsid w:val="00680D3B"/>
    <w:rsid w:val="00683896"/>
    <w:rsid w:val="00684232"/>
    <w:rsid w:val="006864BB"/>
    <w:rsid w:val="00686779"/>
    <w:rsid w:val="006869BC"/>
    <w:rsid w:val="00687F15"/>
    <w:rsid w:val="00690D83"/>
    <w:rsid w:val="00696036"/>
    <w:rsid w:val="0069772A"/>
    <w:rsid w:val="006A2D2E"/>
    <w:rsid w:val="006A3B4C"/>
    <w:rsid w:val="006A5B4C"/>
    <w:rsid w:val="006A6CA4"/>
    <w:rsid w:val="006A7ADA"/>
    <w:rsid w:val="006B1724"/>
    <w:rsid w:val="006B4943"/>
    <w:rsid w:val="006C0A26"/>
    <w:rsid w:val="006C44A2"/>
    <w:rsid w:val="006D072D"/>
    <w:rsid w:val="006D1E49"/>
    <w:rsid w:val="006D2B82"/>
    <w:rsid w:val="006D315B"/>
    <w:rsid w:val="006D59A5"/>
    <w:rsid w:val="006D5B6B"/>
    <w:rsid w:val="006D5E0B"/>
    <w:rsid w:val="006D6EA6"/>
    <w:rsid w:val="006E084E"/>
    <w:rsid w:val="006E1AB5"/>
    <w:rsid w:val="006E4DED"/>
    <w:rsid w:val="006E753B"/>
    <w:rsid w:val="006F07CE"/>
    <w:rsid w:val="006F132A"/>
    <w:rsid w:val="006F32A2"/>
    <w:rsid w:val="006F714E"/>
    <w:rsid w:val="0070294E"/>
    <w:rsid w:val="00703CDE"/>
    <w:rsid w:val="00704342"/>
    <w:rsid w:val="007044F5"/>
    <w:rsid w:val="0070632D"/>
    <w:rsid w:val="007076BB"/>
    <w:rsid w:val="00711B64"/>
    <w:rsid w:val="00712250"/>
    <w:rsid w:val="00713F3F"/>
    <w:rsid w:val="007169B4"/>
    <w:rsid w:val="00721461"/>
    <w:rsid w:val="00722C26"/>
    <w:rsid w:val="0072491E"/>
    <w:rsid w:val="00727CF2"/>
    <w:rsid w:val="00730DC8"/>
    <w:rsid w:val="00732A57"/>
    <w:rsid w:val="00735B3E"/>
    <w:rsid w:val="00736DDE"/>
    <w:rsid w:val="007370A6"/>
    <w:rsid w:val="0074106C"/>
    <w:rsid w:val="00741425"/>
    <w:rsid w:val="0074423E"/>
    <w:rsid w:val="0074440B"/>
    <w:rsid w:val="00744729"/>
    <w:rsid w:val="00746062"/>
    <w:rsid w:val="00752049"/>
    <w:rsid w:val="00752794"/>
    <w:rsid w:val="007554B7"/>
    <w:rsid w:val="00765D23"/>
    <w:rsid w:val="0077723B"/>
    <w:rsid w:val="00781AA1"/>
    <w:rsid w:val="007842F1"/>
    <w:rsid w:val="00784370"/>
    <w:rsid w:val="0078566A"/>
    <w:rsid w:val="00786563"/>
    <w:rsid w:val="00786FD4"/>
    <w:rsid w:val="00787F0B"/>
    <w:rsid w:val="007949D2"/>
    <w:rsid w:val="007A0EF1"/>
    <w:rsid w:val="007A4BD1"/>
    <w:rsid w:val="007A5FA5"/>
    <w:rsid w:val="007A710F"/>
    <w:rsid w:val="007B114C"/>
    <w:rsid w:val="007B765A"/>
    <w:rsid w:val="007C0F3C"/>
    <w:rsid w:val="007C28C0"/>
    <w:rsid w:val="007C5BC1"/>
    <w:rsid w:val="007C5F22"/>
    <w:rsid w:val="007C686C"/>
    <w:rsid w:val="007C7532"/>
    <w:rsid w:val="007D40E8"/>
    <w:rsid w:val="007E144C"/>
    <w:rsid w:val="007E6DA0"/>
    <w:rsid w:val="007F027C"/>
    <w:rsid w:val="007F1576"/>
    <w:rsid w:val="007F183B"/>
    <w:rsid w:val="007F547A"/>
    <w:rsid w:val="007F5E5E"/>
    <w:rsid w:val="008001A1"/>
    <w:rsid w:val="00800D04"/>
    <w:rsid w:val="00803397"/>
    <w:rsid w:val="00807635"/>
    <w:rsid w:val="00811125"/>
    <w:rsid w:val="0081224F"/>
    <w:rsid w:val="00812641"/>
    <w:rsid w:val="00813E63"/>
    <w:rsid w:val="00815984"/>
    <w:rsid w:val="008174BB"/>
    <w:rsid w:val="008244F5"/>
    <w:rsid w:val="00827E48"/>
    <w:rsid w:val="008304B4"/>
    <w:rsid w:val="0083411F"/>
    <w:rsid w:val="008344A2"/>
    <w:rsid w:val="008450D4"/>
    <w:rsid w:val="0085319D"/>
    <w:rsid w:val="008546CB"/>
    <w:rsid w:val="00862F0C"/>
    <w:rsid w:val="00863E87"/>
    <w:rsid w:val="00864265"/>
    <w:rsid w:val="00867BF2"/>
    <w:rsid w:val="00872A30"/>
    <w:rsid w:val="008758C3"/>
    <w:rsid w:val="00875B84"/>
    <w:rsid w:val="00877318"/>
    <w:rsid w:val="00880C85"/>
    <w:rsid w:val="00886B55"/>
    <w:rsid w:val="00890301"/>
    <w:rsid w:val="00891BD9"/>
    <w:rsid w:val="00891F3C"/>
    <w:rsid w:val="00893130"/>
    <w:rsid w:val="00894E4F"/>
    <w:rsid w:val="00896EC8"/>
    <w:rsid w:val="008A5DEE"/>
    <w:rsid w:val="008B06B6"/>
    <w:rsid w:val="008B5705"/>
    <w:rsid w:val="008B6937"/>
    <w:rsid w:val="008C140B"/>
    <w:rsid w:val="008C7F6B"/>
    <w:rsid w:val="008D5C35"/>
    <w:rsid w:val="008E1EB4"/>
    <w:rsid w:val="008E2D16"/>
    <w:rsid w:val="008E4380"/>
    <w:rsid w:val="008E5C57"/>
    <w:rsid w:val="008E6F61"/>
    <w:rsid w:val="008E7690"/>
    <w:rsid w:val="008F0345"/>
    <w:rsid w:val="008F3FF9"/>
    <w:rsid w:val="00900838"/>
    <w:rsid w:val="00901604"/>
    <w:rsid w:val="0090374E"/>
    <w:rsid w:val="009043BE"/>
    <w:rsid w:val="00910CB5"/>
    <w:rsid w:val="00911C90"/>
    <w:rsid w:val="00913542"/>
    <w:rsid w:val="009141C9"/>
    <w:rsid w:val="009148B0"/>
    <w:rsid w:val="00916E5C"/>
    <w:rsid w:val="009218E0"/>
    <w:rsid w:val="00927E67"/>
    <w:rsid w:val="00931CE5"/>
    <w:rsid w:val="00932A4E"/>
    <w:rsid w:val="0093316F"/>
    <w:rsid w:val="00936DA9"/>
    <w:rsid w:val="00941240"/>
    <w:rsid w:val="009433C1"/>
    <w:rsid w:val="009449C3"/>
    <w:rsid w:val="00945B60"/>
    <w:rsid w:val="0094684C"/>
    <w:rsid w:val="00950269"/>
    <w:rsid w:val="00950FE0"/>
    <w:rsid w:val="0095436E"/>
    <w:rsid w:val="0095600E"/>
    <w:rsid w:val="00956103"/>
    <w:rsid w:val="00963A55"/>
    <w:rsid w:val="00967298"/>
    <w:rsid w:val="00967B6A"/>
    <w:rsid w:val="009719EB"/>
    <w:rsid w:val="00974C61"/>
    <w:rsid w:val="00975336"/>
    <w:rsid w:val="00975811"/>
    <w:rsid w:val="00983B4D"/>
    <w:rsid w:val="00985595"/>
    <w:rsid w:val="00986706"/>
    <w:rsid w:val="0099178D"/>
    <w:rsid w:val="0099239B"/>
    <w:rsid w:val="00994D4E"/>
    <w:rsid w:val="00994F39"/>
    <w:rsid w:val="0099568B"/>
    <w:rsid w:val="00995FFF"/>
    <w:rsid w:val="00997603"/>
    <w:rsid w:val="009A4BEE"/>
    <w:rsid w:val="009A7D03"/>
    <w:rsid w:val="009B24DF"/>
    <w:rsid w:val="009B55DC"/>
    <w:rsid w:val="009B7EC6"/>
    <w:rsid w:val="009C3D22"/>
    <w:rsid w:val="009C5275"/>
    <w:rsid w:val="009C5952"/>
    <w:rsid w:val="009D0B1C"/>
    <w:rsid w:val="009D297B"/>
    <w:rsid w:val="009D31F0"/>
    <w:rsid w:val="009D6CB5"/>
    <w:rsid w:val="009E24E2"/>
    <w:rsid w:val="009E4D30"/>
    <w:rsid w:val="009E6CF9"/>
    <w:rsid w:val="009E7CBC"/>
    <w:rsid w:val="009F3374"/>
    <w:rsid w:val="009F4E40"/>
    <w:rsid w:val="00A00C8A"/>
    <w:rsid w:val="00A10FAD"/>
    <w:rsid w:val="00A122C2"/>
    <w:rsid w:val="00A20B3E"/>
    <w:rsid w:val="00A2323A"/>
    <w:rsid w:val="00A234FE"/>
    <w:rsid w:val="00A237C7"/>
    <w:rsid w:val="00A23902"/>
    <w:rsid w:val="00A24057"/>
    <w:rsid w:val="00A240DA"/>
    <w:rsid w:val="00A31858"/>
    <w:rsid w:val="00A365A7"/>
    <w:rsid w:val="00A3765A"/>
    <w:rsid w:val="00A37985"/>
    <w:rsid w:val="00A408C5"/>
    <w:rsid w:val="00A414B2"/>
    <w:rsid w:val="00A4394E"/>
    <w:rsid w:val="00A442FD"/>
    <w:rsid w:val="00A45817"/>
    <w:rsid w:val="00A517B8"/>
    <w:rsid w:val="00A524EB"/>
    <w:rsid w:val="00A55862"/>
    <w:rsid w:val="00A5720C"/>
    <w:rsid w:val="00A62466"/>
    <w:rsid w:val="00A65EEB"/>
    <w:rsid w:val="00A73246"/>
    <w:rsid w:val="00A7587A"/>
    <w:rsid w:val="00A8439A"/>
    <w:rsid w:val="00A84765"/>
    <w:rsid w:val="00A84E47"/>
    <w:rsid w:val="00A874EF"/>
    <w:rsid w:val="00A9152E"/>
    <w:rsid w:val="00A972A8"/>
    <w:rsid w:val="00AA346A"/>
    <w:rsid w:val="00AB0FB7"/>
    <w:rsid w:val="00AB1825"/>
    <w:rsid w:val="00AB38EF"/>
    <w:rsid w:val="00AB3D95"/>
    <w:rsid w:val="00AC3E9D"/>
    <w:rsid w:val="00AC6856"/>
    <w:rsid w:val="00AD2A7C"/>
    <w:rsid w:val="00AD760A"/>
    <w:rsid w:val="00AE064B"/>
    <w:rsid w:val="00AE17F3"/>
    <w:rsid w:val="00AE73DA"/>
    <w:rsid w:val="00AF019B"/>
    <w:rsid w:val="00AF0B44"/>
    <w:rsid w:val="00AF4661"/>
    <w:rsid w:val="00B00A95"/>
    <w:rsid w:val="00B06BB5"/>
    <w:rsid w:val="00B108FB"/>
    <w:rsid w:val="00B13026"/>
    <w:rsid w:val="00B175B5"/>
    <w:rsid w:val="00B21F06"/>
    <w:rsid w:val="00B22BB9"/>
    <w:rsid w:val="00B23617"/>
    <w:rsid w:val="00B23B77"/>
    <w:rsid w:val="00B268C2"/>
    <w:rsid w:val="00B27834"/>
    <w:rsid w:val="00B30D5B"/>
    <w:rsid w:val="00B31B55"/>
    <w:rsid w:val="00B31C91"/>
    <w:rsid w:val="00B31F70"/>
    <w:rsid w:val="00B33490"/>
    <w:rsid w:val="00B33979"/>
    <w:rsid w:val="00B35310"/>
    <w:rsid w:val="00B3762C"/>
    <w:rsid w:val="00B42E23"/>
    <w:rsid w:val="00B44713"/>
    <w:rsid w:val="00B50261"/>
    <w:rsid w:val="00B5212E"/>
    <w:rsid w:val="00B5331E"/>
    <w:rsid w:val="00B708A0"/>
    <w:rsid w:val="00B71D15"/>
    <w:rsid w:val="00B724BE"/>
    <w:rsid w:val="00B7381C"/>
    <w:rsid w:val="00B766E1"/>
    <w:rsid w:val="00B87CEA"/>
    <w:rsid w:val="00B91B7F"/>
    <w:rsid w:val="00B925E4"/>
    <w:rsid w:val="00B931F5"/>
    <w:rsid w:val="00B9664B"/>
    <w:rsid w:val="00B96901"/>
    <w:rsid w:val="00B978F4"/>
    <w:rsid w:val="00BA2522"/>
    <w:rsid w:val="00BA3789"/>
    <w:rsid w:val="00BA56C9"/>
    <w:rsid w:val="00BA7AD1"/>
    <w:rsid w:val="00BB1EBE"/>
    <w:rsid w:val="00BC3153"/>
    <w:rsid w:val="00BC5D7A"/>
    <w:rsid w:val="00BD0A93"/>
    <w:rsid w:val="00BD2E53"/>
    <w:rsid w:val="00BD3871"/>
    <w:rsid w:val="00BD6841"/>
    <w:rsid w:val="00BE0F74"/>
    <w:rsid w:val="00BE293D"/>
    <w:rsid w:val="00BE38D4"/>
    <w:rsid w:val="00BE3D66"/>
    <w:rsid w:val="00BF00CA"/>
    <w:rsid w:val="00BF7615"/>
    <w:rsid w:val="00C00A82"/>
    <w:rsid w:val="00C02DC6"/>
    <w:rsid w:val="00C03108"/>
    <w:rsid w:val="00C0512B"/>
    <w:rsid w:val="00C053D2"/>
    <w:rsid w:val="00C14C0B"/>
    <w:rsid w:val="00C16F88"/>
    <w:rsid w:val="00C21909"/>
    <w:rsid w:val="00C21D79"/>
    <w:rsid w:val="00C2477B"/>
    <w:rsid w:val="00C24C61"/>
    <w:rsid w:val="00C25840"/>
    <w:rsid w:val="00C31C19"/>
    <w:rsid w:val="00C40486"/>
    <w:rsid w:val="00C43FFE"/>
    <w:rsid w:val="00C441E5"/>
    <w:rsid w:val="00C53463"/>
    <w:rsid w:val="00C53516"/>
    <w:rsid w:val="00C565A3"/>
    <w:rsid w:val="00C612E7"/>
    <w:rsid w:val="00C62E4B"/>
    <w:rsid w:val="00C67BB0"/>
    <w:rsid w:val="00C70568"/>
    <w:rsid w:val="00C7496D"/>
    <w:rsid w:val="00C83BBA"/>
    <w:rsid w:val="00C8636B"/>
    <w:rsid w:val="00C93209"/>
    <w:rsid w:val="00C95D75"/>
    <w:rsid w:val="00CA0F15"/>
    <w:rsid w:val="00CA25EC"/>
    <w:rsid w:val="00CA6967"/>
    <w:rsid w:val="00CB1A3A"/>
    <w:rsid w:val="00CB3BF5"/>
    <w:rsid w:val="00CB7C7D"/>
    <w:rsid w:val="00CC02B5"/>
    <w:rsid w:val="00CC2986"/>
    <w:rsid w:val="00CD177E"/>
    <w:rsid w:val="00CD1B74"/>
    <w:rsid w:val="00CE03C2"/>
    <w:rsid w:val="00CE336B"/>
    <w:rsid w:val="00CF120F"/>
    <w:rsid w:val="00CF1F3B"/>
    <w:rsid w:val="00CF357B"/>
    <w:rsid w:val="00CF5217"/>
    <w:rsid w:val="00CF616B"/>
    <w:rsid w:val="00D01E3B"/>
    <w:rsid w:val="00D0204F"/>
    <w:rsid w:val="00D02C6B"/>
    <w:rsid w:val="00D0661E"/>
    <w:rsid w:val="00D06F21"/>
    <w:rsid w:val="00D11CF8"/>
    <w:rsid w:val="00D16059"/>
    <w:rsid w:val="00D16B21"/>
    <w:rsid w:val="00D262B8"/>
    <w:rsid w:val="00D27E06"/>
    <w:rsid w:val="00D30002"/>
    <w:rsid w:val="00D31C53"/>
    <w:rsid w:val="00D3336D"/>
    <w:rsid w:val="00D335D8"/>
    <w:rsid w:val="00D40ACB"/>
    <w:rsid w:val="00D44EBE"/>
    <w:rsid w:val="00D45516"/>
    <w:rsid w:val="00D46140"/>
    <w:rsid w:val="00D477BA"/>
    <w:rsid w:val="00D50ACB"/>
    <w:rsid w:val="00D5108D"/>
    <w:rsid w:val="00D514CF"/>
    <w:rsid w:val="00D52489"/>
    <w:rsid w:val="00D52F9E"/>
    <w:rsid w:val="00D53120"/>
    <w:rsid w:val="00D54AE7"/>
    <w:rsid w:val="00D64A5A"/>
    <w:rsid w:val="00D733F0"/>
    <w:rsid w:val="00D734E1"/>
    <w:rsid w:val="00D74366"/>
    <w:rsid w:val="00D7507A"/>
    <w:rsid w:val="00D76BD8"/>
    <w:rsid w:val="00D82303"/>
    <w:rsid w:val="00D82D20"/>
    <w:rsid w:val="00D85EC0"/>
    <w:rsid w:val="00D87A7B"/>
    <w:rsid w:val="00D90AB9"/>
    <w:rsid w:val="00D951B2"/>
    <w:rsid w:val="00D966C5"/>
    <w:rsid w:val="00D96BB0"/>
    <w:rsid w:val="00DA3C61"/>
    <w:rsid w:val="00DA5749"/>
    <w:rsid w:val="00DB71A9"/>
    <w:rsid w:val="00DB7930"/>
    <w:rsid w:val="00DC083A"/>
    <w:rsid w:val="00DC4079"/>
    <w:rsid w:val="00DD5D2E"/>
    <w:rsid w:val="00DD6550"/>
    <w:rsid w:val="00DE5955"/>
    <w:rsid w:val="00DE5EB1"/>
    <w:rsid w:val="00DF0B4E"/>
    <w:rsid w:val="00E03542"/>
    <w:rsid w:val="00E201FD"/>
    <w:rsid w:val="00E210EA"/>
    <w:rsid w:val="00E22DCD"/>
    <w:rsid w:val="00E23B14"/>
    <w:rsid w:val="00E33488"/>
    <w:rsid w:val="00E33FFB"/>
    <w:rsid w:val="00E3444C"/>
    <w:rsid w:val="00E36CA1"/>
    <w:rsid w:val="00E37689"/>
    <w:rsid w:val="00E4666C"/>
    <w:rsid w:val="00E50E03"/>
    <w:rsid w:val="00E51105"/>
    <w:rsid w:val="00E526F6"/>
    <w:rsid w:val="00E52929"/>
    <w:rsid w:val="00E53541"/>
    <w:rsid w:val="00E5635A"/>
    <w:rsid w:val="00E613D9"/>
    <w:rsid w:val="00E64159"/>
    <w:rsid w:val="00E655C3"/>
    <w:rsid w:val="00E66465"/>
    <w:rsid w:val="00E678E7"/>
    <w:rsid w:val="00E70430"/>
    <w:rsid w:val="00E70587"/>
    <w:rsid w:val="00E7176F"/>
    <w:rsid w:val="00E71D2B"/>
    <w:rsid w:val="00E741E2"/>
    <w:rsid w:val="00E7684B"/>
    <w:rsid w:val="00E86FEB"/>
    <w:rsid w:val="00E91350"/>
    <w:rsid w:val="00E93B6B"/>
    <w:rsid w:val="00E9445F"/>
    <w:rsid w:val="00EA167B"/>
    <w:rsid w:val="00EA1EF6"/>
    <w:rsid w:val="00EA3270"/>
    <w:rsid w:val="00EA5486"/>
    <w:rsid w:val="00EA77CF"/>
    <w:rsid w:val="00EB3BC3"/>
    <w:rsid w:val="00EB5612"/>
    <w:rsid w:val="00EB5AD9"/>
    <w:rsid w:val="00EC34E7"/>
    <w:rsid w:val="00EC40E6"/>
    <w:rsid w:val="00EC6521"/>
    <w:rsid w:val="00ED456B"/>
    <w:rsid w:val="00ED7100"/>
    <w:rsid w:val="00ED7A09"/>
    <w:rsid w:val="00EE0D2B"/>
    <w:rsid w:val="00EE13E7"/>
    <w:rsid w:val="00EE2595"/>
    <w:rsid w:val="00EE4D6E"/>
    <w:rsid w:val="00EE69D1"/>
    <w:rsid w:val="00EE7161"/>
    <w:rsid w:val="00EF48D4"/>
    <w:rsid w:val="00F00766"/>
    <w:rsid w:val="00F061AE"/>
    <w:rsid w:val="00F071CA"/>
    <w:rsid w:val="00F110C9"/>
    <w:rsid w:val="00F114BB"/>
    <w:rsid w:val="00F136F1"/>
    <w:rsid w:val="00F146B2"/>
    <w:rsid w:val="00F14C46"/>
    <w:rsid w:val="00F1535E"/>
    <w:rsid w:val="00F16227"/>
    <w:rsid w:val="00F2439B"/>
    <w:rsid w:val="00F26161"/>
    <w:rsid w:val="00F274EE"/>
    <w:rsid w:val="00F35664"/>
    <w:rsid w:val="00F37E59"/>
    <w:rsid w:val="00F41DDB"/>
    <w:rsid w:val="00F45AEC"/>
    <w:rsid w:val="00F47219"/>
    <w:rsid w:val="00F50459"/>
    <w:rsid w:val="00F5188D"/>
    <w:rsid w:val="00F55CCF"/>
    <w:rsid w:val="00F55E0B"/>
    <w:rsid w:val="00F56B79"/>
    <w:rsid w:val="00F61F7B"/>
    <w:rsid w:val="00F67D5D"/>
    <w:rsid w:val="00F71504"/>
    <w:rsid w:val="00F71E62"/>
    <w:rsid w:val="00F73C9D"/>
    <w:rsid w:val="00F77F0F"/>
    <w:rsid w:val="00F8033A"/>
    <w:rsid w:val="00F810B0"/>
    <w:rsid w:val="00F815D6"/>
    <w:rsid w:val="00F93F04"/>
    <w:rsid w:val="00F9616A"/>
    <w:rsid w:val="00F96664"/>
    <w:rsid w:val="00FA056A"/>
    <w:rsid w:val="00FA2C79"/>
    <w:rsid w:val="00FA31A1"/>
    <w:rsid w:val="00FA793C"/>
    <w:rsid w:val="00FB4093"/>
    <w:rsid w:val="00FC5414"/>
    <w:rsid w:val="00FC639C"/>
    <w:rsid w:val="00FC70C2"/>
    <w:rsid w:val="00FD2CAC"/>
    <w:rsid w:val="00FD3425"/>
    <w:rsid w:val="00FD5219"/>
    <w:rsid w:val="00FE0F25"/>
    <w:rsid w:val="00FE31BF"/>
    <w:rsid w:val="00FE56A0"/>
    <w:rsid w:val="00FE77EB"/>
    <w:rsid w:val="00FE78C8"/>
    <w:rsid w:val="00FF10D0"/>
    <w:rsid w:val="00FF165F"/>
    <w:rsid w:val="00FF222B"/>
    <w:rsid w:val="00FF36B6"/>
    <w:rsid w:val="00FF4644"/>
    <w:rsid w:val="00FF60E4"/>
    <w:rsid w:val="0133DB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9C0201"/>
  <w15:docId w15:val="{03AD9087-050B-4C0E-B2CF-57701A1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D30002"/>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tabs>
        <w:tab w:val="clear" w:pos="720"/>
      </w:tabs>
      <w:spacing w:before="0" w:after="60" w:line="240" w:lineRule="auto"/>
      <w:jc w:val="left"/>
    </w:pPr>
  </w:style>
  <w:style w:type="character" w:styleId="Hyperlink">
    <w:name w:val="Hyperlink"/>
    <w:uiPriority w:val="99"/>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uiPriority w:val="39"/>
    <w:rsid w:val="00E33488"/>
    <w:pPr>
      <w:tabs>
        <w:tab w:val="clear" w:pos="720"/>
        <w:tab w:val="right" w:leader="dot" w:pos="9360"/>
      </w:tabs>
      <w:spacing w:before="0" w:after="0"/>
      <w:ind w:left="1008" w:hanging="648"/>
      <w:jc w:val="left"/>
    </w:pPr>
    <w:rPr>
      <w:rFonts w:eastAsia="Calibri"/>
      <w:iCs/>
      <w:noProof/>
      <w:sz w:val="18"/>
      <w:szCs w:val="20"/>
      <w:lang w:val="en-CA"/>
    </w:rPr>
  </w:style>
  <w:style w:type="paragraph" w:styleId="TOC1">
    <w:name w:val="toc 1"/>
    <w:basedOn w:val="TOC2"/>
    <w:next w:val="Normal"/>
    <w:uiPriority w:val="39"/>
    <w:rsid w:val="009E24E2"/>
    <w:pPr>
      <w:tabs>
        <w:tab w:val="left" w:pos="360"/>
      </w:tabs>
      <w:ind w:left="0" w:firstLine="0"/>
    </w:pPr>
    <w:rPr>
      <w:b/>
      <w:color w:val="1F497D" w:themeColor="text2"/>
      <w:sz w:val="20"/>
    </w:rPr>
  </w:style>
  <w:style w:type="paragraph" w:styleId="TOC3">
    <w:name w:val="toc 3"/>
    <w:basedOn w:val="Normal"/>
    <w:next w:val="Normal"/>
    <w:autoRedefine/>
    <w:uiPriority w:val="39"/>
    <w:rsid w:val="009E24E2"/>
    <w:pPr>
      <w:tabs>
        <w:tab w:val="clear" w:pos="720"/>
        <w:tab w:val="left" w:pos="1584"/>
        <w:tab w:val="right" w:leader="dot" w:pos="9360"/>
      </w:tabs>
      <w:spacing w:before="0" w:after="0"/>
      <w:ind w:left="1584" w:hanging="594"/>
      <w:jc w:val="left"/>
    </w:pPr>
    <w:rPr>
      <w:i/>
      <w:color w:val="1F497D" w:themeColor="text2"/>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uiPriority w:val="39"/>
    <w:rsid w:val="009E24E2"/>
    <w:pPr>
      <w:tabs>
        <w:tab w:val="clear" w:pos="720"/>
        <w:tab w:val="left" w:pos="360"/>
        <w:tab w:val="right" w:leader="dot" w:pos="9360"/>
      </w:tabs>
      <w:spacing w:before="0" w:after="0"/>
      <w:ind w:left="360" w:hanging="360"/>
      <w:jc w:val="left"/>
    </w:pPr>
    <w:rPr>
      <w:rFonts w:eastAsia="Calibri"/>
      <w:b/>
      <w:noProof/>
      <w:color w:val="1F497D" w:themeColor="text2"/>
      <w:szCs w:val="20"/>
      <w:lang w:val="en-CA"/>
    </w:rPr>
  </w:style>
  <w:style w:type="paragraph" w:styleId="TOC5">
    <w:name w:val="toc 5"/>
    <w:basedOn w:val="Normal"/>
    <w:next w:val="Normal"/>
    <w:autoRedefine/>
    <w:uiPriority w:val="39"/>
    <w:rsid w:val="00D30002"/>
    <w:pPr>
      <w:tabs>
        <w:tab w:val="clear" w:pos="720"/>
        <w:tab w:val="left" w:pos="900"/>
        <w:tab w:val="right" w:leader="dot" w:pos="9360"/>
      </w:tabs>
      <w:spacing w:before="0" w:after="0"/>
      <w:ind w:left="900" w:hanging="540"/>
      <w:jc w:val="left"/>
    </w:pPr>
    <w:rPr>
      <w:rFonts w:eastAsia="Calibri"/>
      <w:noProof/>
      <w:sz w:val="18"/>
      <w:szCs w:val="20"/>
      <w:lang w:val="en-CA"/>
    </w:rPr>
  </w:style>
  <w:style w:type="paragraph" w:styleId="TOC6">
    <w:name w:val="toc 6"/>
    <w:basedOn w:val="Normal"/>
    <w:next w:val="Normal"/>
    <w:autoRedefine/>
    <w:uiPriority w:val="39"/>
    <w:rsid w:val="009E24E2"/>
    <w:pPr>
      <w:tabs>
        <w:tab w:val="clear" w:pos="720"/>
        <w:tab w:val="left" w:pos="1620"/>
        <w:tab w:val="right" w:leader="dot" w:pos="9360"/>
      </w:tabs>
      <w:spacing w:before="0" w:after="0"/>
      <w:ind w:left="1627" w:hanging="720"/>
      <w:jc w:val="left"/>
    </w:pPr>
    <w:rPr>
      <w:rFonts w:eastAsia="Calibri"/>
      <w:i/>
      <w:noProof/>
      <w:color w:val="1F497D" w:themeColor="text2"/>
      <w:sz w:val="18"/>
      <w:szCs w:val="20"/>
      <w:lang w:val="en-CA"/>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uiPriority w:val="59"/>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rsid w:val="00752794"/>
    <w:pPr>
      <w:tabs>
        <w:tab w:val="clear" w:pos="720"/>
        <w:tab w:val="center" w:pos="4680"/>
        <w:tab w:val="right" w:pos="9360"/>
      </w:tabs>
    </w:pPr>
  </w:style>
  <w:style w:type="character" w:customStyle="1" w:styleId="HeaderChar">
    <w:name w:val="Header Char"/>
    <w:link w:val="Header"/>
    <w:uiPriority w:val="99"/>
    <w:rsid w:val="00752794"/>
    <w:rPr>
      <w:rFonts w:ascii="Arial" w:eastAsia="Times New Roman" w:hAnsi="Arial"/>
      <w:szCs w:val="24"/>
      <w:lang w:val="en-US" w:eastAsia="en-US"/>
    </w:rPr>
  </w:style>
  <w:style w:type="paragraph" w:styleId="Footer">
    <w:name w:val="footer"/>
    <w:basedOn w:val="Normal"/>
    <w:link w:val="FooterChar"/>
    <w:uiPriority w:val="99"/>
    <w:rsid w:val="00896EC8"/>
    <w:pPr>
      <w:tabs>
        <w:tab w:val="clear" w:pos="720"/>
        <w:tab w:val="center" w:pos="4680"/>
        <w:tab w:val="right" w:pos="9360"/>
      </w:tabs>
      <w:spacing w:before="0" w:after="0" w:line="240" w:lineRule="auto"/>
    </w:pPr>
  </w:style>
  <w:style w:type="character" w:customStyle="1" w:styleId="FooterChar">
    <w:name w:val="Footer Char"/>
    <w:link w:val="Footer"/>
    <w:uiPriority w:val="99"/>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rsid w:val="00B5331E"/>
    <w:pPr>
      <w:spacing w:line="240" w:lineRule="auto"/>
    </w:pPr>
    <w:rPr>
      <w:szCs w:val="20"/>
    </w:rPr>
  </w:style>
  <w:style w:type="character" w:customStyle="1" w:styleId="CommentTextChar">
    <w:name w:val="Comment Text Char"/>
    <w:basedOn w:val="DefaultParagraphFont"/>
    <w:link w:val="CommentText"/>
    <w:uiPriority w:val="99"/>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qFormat/>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paragraph" w:customStyle="1" w:styleId="ReportTitle">
    <w:name w:val="Report Title"/>
    <w:basedOn w:val="Normal"/>
    <w:qFormat/>
    <w:rsid w:val="00D30002"/>
    <w:pPr>
      <w:tabs>
        <w:tab w:val="clear" w:pos="720"/>
        <w:tab w:val="left" w:pos="2560"/>
        <w:tab w:val="left" w:pos="5000"/>
        <w:tab w:val="left" w:pos="5960"/>
      </w:tabs>
      <w:suppressAutoHyphens/>
      <w:autoSpaceDE w:val="0"/>
      <w:autoSpaceDN w:val="0"/>
      <w:adjustRightInd w:val="0"/>
      <w:spacing w:before="4440" w:after="2400" w:line="240" w:lineRule="auto"/>
      <w:jc w:val="left"/>
      <w:textAlignment w:val="center"/>
    </w:pPr>
    <w:rPr>
      <w:rFonts w:eastAsia="Calibri" w:cs="Arial"/>
      <w:color w:val="00407A"/>
      <w:sz w:val="48"/>
      <w:szCs w:val="48"/>
      <w:lang w:eastAsia="en-CA"/>
    </w:rPr>
  </w:style>
  <w:style w:type="paragraph" w:customStyle="1" w:styleId="NumberedHeading1">
    <w:name w:val="Numbered Heading 1"/>
    <w:basedOn w:val="Normal"/>
    <w:next w:val="Normal"/>
    <w:qFormat/>
    <w:rsid w:val="00D30002"/>
    <w:pPr>
      <w:numPr>
        <w:numId w:val="12"/>
      </w:numPr>
      <w:tabs>
        <w:tab w:val="clear" w:pos="720"/>
        <w:tab w:val="left" w:pos="0"/>
      </w:tabs>
      <w:autoSpaceDE w:val="0"/>
      <w:autoSpaceDN w:val="0"/>
      <w:adjustRightInd w:val="0"/>
      <w:spacing w:after="200" w:line="240" w:lineRule="auto"/>
      <w:jc w:val="left"/>
      <w:textAlignment w:val="center"/>
    </w:pPr>
    <w:rPr>
      <w:rFonts w:cs="Arial"/>
      <w:b/>
      <w:bCs/>
      <w:color w:val="00407A"/>
      <w:sz w:val="32"/>
      <w:szCs w:val="32"/>
    </w:rPr>
  </w:style>
  <w:style w:type="paragraph" w:customStyle="1" w:styleId="NumberedHeading2">
    <w:name w:val="Numbered Heading 2"/>
    <w:basedOn w:val="Normal"/>
    <w:next w:val="Normal"/>
    <w:qFormat/>
    <w:rsid w:val="00D30002"/>
    <w:pPr>
      <w:numPr>
        <w:ilvl w:val="1"/>
        <w:numId w:val="12"/>
      </w:numPr>
      <w:tabs>
        <w:tab w:val="clear" w:pos="720"/>
        <w:tab w:val="left" w:pos="0"/>
      </w:tabs>
      <w:suppressAutoHyphens/>
      <w:autoSpaceDE w:val="0"/>
      <w:autoSpaceDN w:val="0"/>
      <w:adjustRightInd w:val="0"/>
      <w:spacing w:line="240" w:lineRule="auto"/>
      <w:jc w:val="left"/>
      <w:textAlignment w:val="center"/>
    </w:pPr>
    <w:rPr>
      <w:rFonts w:cs="Arial"/>
      <w:b/>
      <w:color w:val="00407A"/>
      <w:sz w:val="24"/>
      <w:szCs w:val="48"/>
    </w:rPr>
  </w:style>
  <w:style w:type="paragraph" w:customStyle="1" w:styleId="NumberedHeading3">
    <w:name w:val="Numbered Heading 3"/>
    <w:basedOn w:val="Normal"/>
    <w:next w:val="Normal"/>
    <w:qFormat/>
    <w:rsid w:val="00D30002"/>
    <w:pPr>
      <w:numPr>
        <w:ilvl w:val="2"/>
        <w:numId w:val="12"/>
      </w:numPr>
      <w:tabs>
        <w:tab w:val="clear" w:pos="720"/>
        <w:tab w:val="left" w:pos="0"/>
      </w:tabs>
      <w:suppressAutoHyphens/>
      <w:autoSpaceDE w:val="0"/>
      <w:autoSpaceDN w:val="0"/>
      <w:adjustRightInd w:val="0"/>
      <w:spacing w:after="60" w:line="240" w:lineRule="auto"/>
      <w:jc w:val="left"/>
      <w:textAlignment w:val="center"/>
    </w:pPr>
    <w:rPr>
      <w:rFonts w:cs="Arial"/>
      <w:b/>
      <w:i/>
      <w:color w:val="00407A"/>
      <w:szCs w:val="20"/>
    </w:rPr>
  </w:style>
  <w:style w:type="character" w:styleId="CommentReference">
    <w:name w:val="annotation reference"/>
    <w:basedOn w:val="DefaultParagraphFont"/>
    <w:uiPriority w:val="99"/>
    <w:semiHidden/>
    <w:rsid w:val="003313C2"/>
    <w:rPr>
      <w:sz w:val="16"/>
      <w:szCs w:val="16"/>
    </w:rPr>
  </w:style>
  <w:style w:type="character" w:styleId="Strong">
    <w:name w:val="Strong"/>
    <w:basedOn w:val="DefaultParagraphFont"/>
    <w:uiPriority w:val="22"/>
    <w:qFormat/>
    <w:rsid w:val="00074065"/>
    <w:rPr>
      <w:b/>
      <w:bCs/>
    </w:rPr>
  </w:style>
  <w:style w:type="paragraph" w:customStyle="1" w:styleId="BodyText0">
    <w:name w:val="#BodyText"/>
    <w:basedOn w:val="Normal"/>
    <w:qFormat/>
    <w:rsid w:val="00713F3F"/>
    <w:pPr>
      <w:tabs>
        <w:tab w:val="clear" w:pos="720"/>
      </w:tabs>
      <w:spacing w:before="0" w:after="240" w:line="240" w:lineRule="auto"/>
    </w:pPr>
    <w:rPr>
      <w:rFonts w:ascii="Times New Roman" w:eastAsia="PMingLiU" w:hAnsi="Times New Roman"/>
      <w:sz w:val="24"/>
      <w:szCs w:val="20"/>
      <w:lang w:val="en-CA" w:eastAsia="en-CA"/>
    </w:rPr>
  </w:style>
  <w:style w:type="paragraph" w:customStyle="1" w:styleId="Article1L1">
    <w:name w:val="Article1_L1"/>
    <w:basedOn w:val="Normal"/>
    <w:next w:val="Article1L2"/>
    <w:uiPriority w:val="28"/>
    <w:qFormat/>
    <w:rsid w:val="00713F3F"/>
    <w:pPr>
      <w:keepNext/>
      <w:numPr>
        <w:numId w:val="23"/>
      </w:numPr>
      <w:spacing w:before="0" w:after="360" w:line="240" w:lineRule="auto"/>
      <w:ind w:left="0" w:firstLine="0"/>
      <w:jc w:val="center"/>
      <w:outlineLvl w:val="0"/>
    </w:pPr>
    <w:rPr>
      <w:rFonts w:ascii="Times New Roman" w:eastAsiaTheme="minorEastAsia" w:hAnsi="Times New Roman"/>
      <w:b/>
      <w:caps/>
      <w:color w:val="000000"/>
      <w:sz w:val="24"/>
      <w:lang w:val="en-CA" w:eastAsia="zh-CN"/>
    </w:rPr>
  </w:style>
  <w:style w:type="paragraph" w:customStyle="1" w:styleId="Article1L2">
    <w:name w:val="Article1_L2"/>
    <w:basedOn w:val="Normal"/>
    <w:next w:val="Article1L3"/>
    <w:uiPriority w:val="28"/>
    <w:qFormat/>
    <w:rsid w:val="00713F3F"/>
    <w:pPr>
      <w:keepNext/>
      <w:numPr>
        <w:ilvl w:val="1"/>
        <w:numId w:val="23"/>
      </w:numPr>
      <w:tabs>
        <w:tab w:val="clear" w:pos="720"/>
      </w:tabs>
      <w:kinsoku w:val="0"/>
      <w:overflowPunct w:val="0"/>
      <w:autoSpaceDE w:val="0"/>
      <w:autoSpaceDN w:val="0"/>
      <w:spacing w:before="480" w:after="240" w:line="240" w:lineRule="auto"/>
      <w:ind w:left="720"/>
      <w:outlineLvl w:val="1"/>
    </w:pPr>
    <w:rPr>
      <w:rFonts w:ascii="Times New Roman" w:eastAsiaTheme="minorEastAsia" w:hAnsi="Times New Roman"/>
      <w:b/>
      <w:color w:val="000000"/>
      <w:sz w:val="24"/>
      <w:lang w:val="en-CA" w:eastAsia="zh-CN"/>
    </w:rPr>
  </w:style>
  <w:style w:type="paragraph" w:customStyle="1" w:styleId="Article1L3">
    <w:name w:val="Article1_L3"/>
    <w:basedOn w:val="Normal"/>
    <w:uiPriority w:val="28"/>
    <w:qFormat/>
    <w:rsid w:val="00713F3F"/>
    <w:pPr>
      <w:numPr>
        <w:ilvl w:val="2"/>
        <w:numId w:val="23"/>
      </w:numPr>
      <w:tabs>
        <w:tab w:val="clear" w:pos="720"/>
      </w:tabs>
      <w:spacing w:before="0" w:after="240" w:line="240" w:lineRule="auto"/>
      <w:outlineLvl w:val="2"/>
    </w:pPr>
    <w:rPr>
      <w:rFonts w:ascii="Times New Roman" w:eastAsia="PMingLiU" w:hAnsi="Times New Roman"/>
      <w:color w:val="000000"/>
      <w:sz w:val="24"/>
      <w:lang w:val="en-CA"/>
    </w:rPr>
  </w:style>
  <w:style w:type="paragraph" w:customStyle="1" w:styleId="Article1L4">
    <w:name w:val="Article1_L4"/>
    <w:basedOn w:val="Normal"/>
    <w:uiPriority w:val="28"/>
    <w:qFormat/>
    <w:rsid w:val="00713F3F"/>
    <w:pPr>
      <w:numPr>
        <w:ilvl w:val="3"/>
        <w:numId w:val="23"/>
      </w:numPr>
      <w:tabs>
        <w:tab w:val="clear" w:pos="720"/>
      </w:tabs>
      <w:spacing w:before="0" w:after="240" w:line="240" w:lineRule="auto"/>
      <w:outlineLvl w:val="3"/>
    </w:pPr>
    <w:rPr>
      <w:rFonts w:ascii="Times New Roman" w:eastAsia="PMingLiU" w:hAnsi="Times New Roman"/>
      <w:color w:val="000000"/>
      <w:sz w:val="24"/>
      <w:lang w:val="en-CA"/>
    </w:rPr>
  </w:style>
  <w:style w:type="paragraph" w:customStyle="1" w:styleId="Article1L5">
    <w:name w:val="Article1_L5"/>
    <w:basedOn w:val="Normal"/>
    <w:uiPriority w:val="28"/>
    <w:qFormat/>
    <w:rsid w:val="00713F3F"/>
    <w:pPr>
      <w:numPr>
        <w:ilvl w:val="4"/>
        <w:numId w:val="23"/>
      </w:numPr>
      <w:tabs>
        <w:tab w:val="clear" w:pos="720"/>
      </w:tabs>
      <w:spacing w:before="0" w:after="240" w:line="240" w:lineRule="auto"/>
      <w:ind w:left="2880" w:hanging="720"/>
      <w:outlineLvl w:val="4"/>
    </w:pPr>
    <w:rPr>
      <w:rFonts w:ascii="Times New Roman" w:eastAsiaTheme="minorEastAsia" w:hAnsi="Times New Roman"/>
      <w:color w:val="000000"/>
      <w:sz w:val="24"/>
      <w:lang w:val="en-CA" w:eastAsia="zh-CN"/>
    </w:rPr>
  </w:style>
  <w:style w:type="paragraph" w:customStyle="1" w:styleId="Article1L6">
    <w:name w:val="Article1_L6"/>
    <w:basedOn w:val="Normal"/>
    <w:uiPriority w:val="28"/>
    <w:qFormat/>
    <w:rsid w:val="00713F3F"/>
    <w:pPr>
      <w:numPr>
        <w:ilvl w:val="5"/>
        <w:numId w:val="23"/>
      </w:numPr>
      <w:tabs>
        <w:tab w:val="clear" w:pos="720"/>
      </w:tabs>
      <w:spacing w:before="0" w:after="240" w:line="240" w:lineRule="auto"/>
      <w:ind w:left="3600" w:hanging="720"/>
      <w:outlineLvl w:val="5"/>
    </w:pPr>
    <w:rPr>
      <w:rFonts w:ascii="Times New Roman" w:eastAsiaTheme="minorEastAsia" w:hAnsi="Times New Roman"/>
      <w:color w:val="000000"/>
      <w:sz w:val="24"/>
      <w:lang w:val="en-CA" w:eastAsia="zh-CN"/>
    </w:rPr>
  </w:style>
  <w:style w:type="paragraph" w:customStyle="1" w:styleId="Article1L7">
    <w:name w:val="Article1_L7"/>
    <w:basedOn w:val="Normal"/>
    <w:uiPriority w:val="28"/>
    <w:qFormat/>
    <w:rsid w:val="00713F3F"/>
    <w:pPr>
      <w:numPr>
        <w:ilvl w:val="6"/>
        <w:numId w:val="23"/>
      </w:numPr>
      <w:tabs>
        <w:tab w:val="clear" w:pos="720"/>
      </w:tabs>
      <w:spacing w:before="0" w:after="240" w:line="240" w:lineRule="auto"/>
      <w:outlineLvl w:val="6"/>
    </w:pPr>
    <w:rPr>
      <w:rFonts w:ascii="Times New Roman" w:eastAsia="PMingLiU" w:hAnsi="Times New Roman"/>
      <w:sz w:val="24"/>
      <w:lang w:val="en-CA"/>
    </w:rPr>
  </w:style>
  <w:style w:type="paragraph" w:customStyle="1" w:styleId="Article1L8">
    <w:name w:val="Article1_L8"/>
    <w:basedOn w:val="Normal"/>
    <w:uiPriority w:val="28"/>
    <w:qFormat/>
    <w:rsid w:val="00713F3F"/>
    <w:pPr>
      <w:numPr>
        <w:ilvl w:val="7"/>
        <w:numId w:val="23"/>
      </w:numPr>
      <w:tabs>
        <w:tab w:val="clear" w:pos="720"/>
      </w:tabs>
      <w:spacing w:before="0" w:after="240" w:line="240" w:lineRule="auto"/>
      <w:outlineLvl w:val="7"/>
    </w:pPr>
    <w:rPr>
      <w:rFonts w:ascii="Times New Roman" w:eastAsia="PMingLiU" w:hAnsi="Times New Roman"/>
      <w:sz w:val="24"/>
      <w:lang w:val="en-CA"/>
    </w:rPr>
  </w:style>
  <w:style w:type="paragraph" w:customStyle="1" w:styleId="Article1L9">
    <w:name w:val="Article1_L9"/>
    <w:basedOn w:val="Normal"/>
    <w:uiPriority w:val="28"/>
    <w:qFormat/>
    <w:rsid w:val="00713F3F"/>
    <w:pPr>
      <w:numPr>
        <w:ilvl w:val="8"/>
        <w:numId w:val="23"/>
      </w:numPr>
      <w:tabs>
        <w:tab w:val="clear" w:pos="720"/>
      </w:tabs>
      <w:spacing w:before="0" w:after="240" w:line="240" w:lineRule="auto"/>
      <w:outlineLvl w:val="8"/>
    </w:pPr>
    <w:rPr>
      <w:rFonts w:ascii="Times New Roman" w:eastAsia="PMingLiU" w:hAnsi="Times New Roman"/>
      <w:sz w:val="24"/>
      <w:lang w:val="en-CA"/>
    </w:rPr>
  </w:style>
  <w:style w:type="numbering" w:customStyle="1" w:styleId="Article1List">
    <w:name w:val="Article1. List"/>
    <w:basedOn w:val="NoList"/>
    <w:rsid w:val="00713F3F"/>
    <w:pPr>
      <w:numPr>
        <w:numId w:val="29"/>
      </w:numPr>
    </w:pPr>
  </w:style>
  <w:style w:type="paragraph" w:customStyle="1" w:styleId="Legal3L1">
    <w:name w:val="Legal3_L1"/>
    <w:basedOn w:val="Normal"/>
    <w:next w:val="Legal3L2"/>
    <w:uiPriority w:val="28"/>
    <w:qFormat/>
    <w:rsid w:val="00713F3F"/>
    <w:pPr>
      <w:numPr>
        <w:numId w:val="24"/>
      </w:numPr>
      <w:spacing w:before="0" w:after="240" w:line="240" w:lineRule="auto"/>
      <w:outlineLvl w:val="0"/>
    </w:pPr>
    <w:rPr>
      <w:rFonts w:ascii="Times New Roman" w:eastAsia="PMingLiU" w:hAnsi="Times New Roman"/>
      <w:b/>
      <w:color w:val="000000"/>
      <w:sz w:val="24"/>
      <w:lang w:val="en-CA"/>
    </w:rPr>
  </w:style>
  <w:style w:type="paragraph" w:customStyle="1" w:styleId="Legal3L2">
    <w:name w:val="Legal3_L2"/>
    <w:basedOn w:val="Normal"/>
    <w:uiPriority w:val="28"/>
    <w:qFormat/>
    <w:rsid w:val="00713F3F"/>
    <w:pPr>
      <w:numPr>
        <w:ilvl w:val="1"/>
        <w:numId w:val="24"/>
      </w:numPr>
      <w:tabs>
        <w:tab w:val="clear" w:pos="720"/>
      </w:tabs>
      <w:spacing w:before="0" w:after="240" w:line="240" w:lineRule="auto"/>
      <w:outlineLvl w:val="1"/>
    </w:pPr>
    <w:rPr>
      <w:rFonts w:ascii="Times New Roman" w:eastAsia="PMingLiU" w:hAnsi="Times New Roman"/>
      <w:b/>
      <w:color w:val="000000"/>
      <w:sz w:val="24"/>
      <w:lang w:val="en-CA"/>
    </w:rPr>
  </w:style>
  <w:style w:type="paragraph" w:customStyle="1" w:styleId="Legal3L3">
    <w:name w:val="Legal3_L3"/>
    <w:basedOn w:val="Normal"/>
    <w:uiPriority w:val="28"/>
    <w:qFormat/>
    <w:rsid w:val="00713F3F"/>
    <w:pPr>
      <w:numPr>
        <w:ilvl w:val="2"/>
        <w:numId w:val="24"/>
      </w:numPr>
      <w:tabs>
        <w:tab w:val="clear" w:pos="720"/>
      </w:tabs>
      <w:spacing w:before="0" w:after="240" w:line="240" w:lineRule="auto"/>
      <w:ind w:hanging="1080"/>
      <w:outlineLvl w:val="2"/>
    </w:pPr>
    <w:rPr>
      <w:rFonts w:ascii="Times New Roman" w:eastAsia="PMingLiU" w:hAnsi="Times New Roman"/>
      <w:b/>
      <w:color w:val="000000"/>
      <w:sz w:val="24"/>
      <w:lang w:val="en-CA"/>
    </w:rPr>
  </w:style>
  <w:style w:type="paragraph" w:customStyle="1" w:styleId="Legal3L4">
    <w:name w:val="Legal3_L4"/>
    <w:basedOn w:val="Normal"/>
    <w:uiPriority w:val="28"/>
    <w:qFormat/>
    <w:rsid w:val="00713F3F"/>
    <w:pPr>
      <w:numPr>
        <w:ilvl w:val="3"/>
        <w:numId w:val="24"/>
      </w:numPr>
      <w:tabs>
        <w:tab w:val="clear" w:pos="720"/>
      </w:tabs>
      <w:spacing w:before="0" w:after="240" w:line="240" w:lineRule="auto"/>
      <w:outlineLvl w:val="3"/>
    </w:pPr>
    <w:rPr>
      <w:rFonts w:ascii="Times New Roman" w:eastAsia="PMingLiU" w:hAnsi="Times New Roman"/>
      <w:color w:val="000000"/>
      <w:sz w:val="24"/>
      <w:lang w:val="en-CA"/>
    </w:rPr>
  </w:style>
  <w:style w:type="paragraph" w:customStyle="1" w:styleId="Legal3L5">
    <w:name w:val="Legal3_L5"/>
    <w:basedOn w:val="Normal"/>
    <w:uiPriority w:val="28"/>
    <w:qFormat/>
    <w:rsid w:val="00713F3F"/>
    <w:pPr>
      <w:numPr>
        <w:ilvl w:val="4"/>
        <w:numId w:val="24"/>
      </w:numPr>
      <w:tabs>
        <w:tab w:val="clear" w:pos="720"/>
      </w:tabs>
      <w:spacing w:before="0" w:after="240" w:line="240" w:lineRule="auto"/>
      <w:ind w:hanging="720"/>
      <w:outlineLvl w:val="4"/>
    </w:pPr>
    <w:rPr>
      <w:rFonts w:ascii="Times New Roman" w:eastAsia="PMingLiU" w:hAnsi="Times New Roman"/>
      <w:color w:val="000000"/>
      <w:sz w:val="24"/>
      <w:lang w:val="en-CA"/>
    </w:rPr>
  </w:style>
  <w:style w:type="paragraph" w:customStyle="1" w:styleId="Legal3L6">
    <w:name w:val="Legal3_L6"/>
    <w:basedOn w:val="Normal"/>
    <w:uiPriority w:val="28"/>
    <w:qFormat/>
    <w:rsid w:val="00713F3F"/>
    <w:pPr>
      <w:numPr>
        <w:ilvl w:val="5"/>
        <w:numId w:val="24"/>
      </w:numPr>
      <w:tabs>
        <w:tab w:val="clear" w:pos="720"/>
      </w:tabs>
      <w:spacing w:before="0" w:after="240" w:line="240" w:lineRule="auto"/>
      <w:outlineLvl w:val="5"/>
    </w:pPr>
    <w:rPr>
      <w:rFonts w:ascii="Times New Roman" w:eastAsia="PMingLiU" w:hAnsi="Times New Roman" w:cs="Arial"/>
      <w:sz w:val="24"/>
      <w:lang w:val="en-CA"/>
    </w:rPr>
  </w:style>
  <w:style w:type="paragraph" w:customStyle="1" w:styleId="Legal3L7">
    <w:name w:val="Legal3_L7"/>
    <w:basedOn w:val="Normal"/>
    <w:uiPriority w:val="28"/>
    <w:qFormat/>
    <w:rsid w:val="00713F3F"/>
    <w:pPr>
      <w:numPr>
        <w:ilvl w:val="6"/>
        <w:numId w:val="24"/>
      </w:numPr>
      <w:tabs>
        <w:tab w:val="clear" w:pos="720"/>
      </w:tabs>
      <w:spacing w:before="0" w:after="240" w:line="240" w:lineRule="auto"/>
      <w:outlineLvl w:val="6"/>
    </w:pPr>
    <w:rPr>
      <w:rFonts w:ascii="Times New Roman" w:eastAsia="PMingLiU" w:hAnsi="Times New Roman" w:cs="Arial"/>
      <w:sz w:val="24"/>
      <w:lang w:val="en-CA"/>
    </w:rPr>
  </w:style>
  <w:style w:type="paragraph" w:customStyle="1" w:styleId="Legal3L8">
    <w:name w:val="Legal3_L8"/>
    <w:basedOn w:val="Normal"/>
    <w:uiPriority w:val="28"/>
    <w:qFormat/>
    <w:rsid w:val="00713F3F"/>
    <w:pPr>
      <w:numPr>
        <w:ilvl w:val="7"/>
        <w:numId w:val="24"/>
      </w:numPr>
      <w:tabs>
        <w:tab w:val="clear" w:pos="720"/>
      </w:tabs>
      <w:spacing w:before="0" w:after="240" w:line="240" w:lineRule="auto"/>
      <w:outlineLvl w:val="7"/>
    </w:pPr>
    <w:rPr>
      <w:rFonts w:ascii="Times New Roman" w:eastAsia="PMingLiU" w:hAnsi="Times New Roman" w:cs="Arial"/>
      <w:sz w:val="24"/>
      <w:lang w:val="en-CA"/>
    </w:rPr>
  </w:style>
  <w:style w:type="paragraph" w:customStyle="1" w:styleId="Legal3L9">
    <w:name w:val="Legal3_L9"/>
    <w:basedOn w:val="Normal"/>
    <w:uiPriority w:val="28"/>
    <w:qFormat/>
    <w:rsid w:val="00713F3F"/>
    <w:pPr>
      <w:numPr>
        <w:ilvl w:val="8"/>
        <w:numId w:val="24"/>
      </w:numPr>
      <w:tabs>
        <w:tab w:val="clear" w:pos="720"/>
      </w:tabs>
      <w:spacing w:before="0" w:after="240" w:line="240" w:lineRule="auto"/>
      <w:outlineLvl w:val="8"/>
    </w:pPr>
    <w:rPr>
      <w:rFonts w:ascii="Times New Roman" w:eastAsia="PMingLiU" w:hAnsi="Times New Roman" w:cs="Arial"/>
      <w:sz w:val="24"/>
      <w:lang w:val="en-CA"/>
    </w:rPr>
  </w:style>
  <w:style w:type="numbering" w:customStyle="1" w:styleId="Legal3List">
    <w:name w:val="Legal3. List"/>
    <w:basedOn w:val="NoList"/>
    <w:rsid w:val="00713F3F"/>
    <w:pPr>
      <w:numPr>
        <w:numId w:val="24"/>
      </w:numPr>
    </w:pPr>
  </w:style>
  <w:style w:type="paragraph" w:styleId="Revision">
    <w:name w:val="Revision"/>
    <w:hidden/>
    <w:uiPriority w:val="99"/>
    <w:semiHidden/>
    <w:rsid w:val="00713F3F"/>
    <w:rPr>
      <w:rFonts w:ascii="Arial" w:eastAsia="Arial" w:hAnsi="Arial" w:cs="Arial"/>
      <w:sz w:val="22"/>
      <w:szCs w:val="22"/>
      <w:lang w:val="en-US" w:eastAsia="en-US"/>
    </w:rPr>
  </w:style>
  <w:style w:type="paragraph" w:customStyle="1" w:styleId="Default">
    <w:name w:val="Default"/>
    <w:rsid w:val="001D50A5"/>
    <w:pPr>
      <w:autoSpaceDE w:val="0"/>
      <w:autoSpaceDN w:val="0"/>
      <w:adjustRightInd w:val="0"/>
    </w:pPr>
    <w:rPr>
      <w:rFonts w:ascii="Arial" w:hAnsi="Arial" w:cs="Arial"/>
      <w:color w:val="000000"/>
      <w:sz w:val="24"/>
      <w:szCs w:val="24"/>
      <w:lang w:val="en-US"/>
    </w:rPr>
  </w:style>
  <w:style w:type="character" w:customStyle="1" w:styleId="Prompt">
    <w:name w:val="Prompt"/>
    <w:rsid w:val="009141C9"/>
    <w:rPr>
      <w:color w:val="0000FF"/>
    </w:rPr>
  </w:style>
  <w:style w:type="table" w:customStyle="1" w:styleId="TableGrid1">
    <w:name w:val="Table Grid1"/>
    <w:basedOn w:val="TableNormal"/>
    <w:next w:val="TableGrid"/>
    <w:uiPriority w:val="99"/>
    <w:unhideWhenUsed/>
    <w:rsid w:val="004770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00CA"/>
    <w:rPr>
      <w:color w:val="605E5C"/>
      <w:shd w:val="clear" w:color="auto" w:fill="E1DFDD"/>
    </w:rPr>
  </w:style>
  <w:style w:type="paragraph" w:customStyle="1" w:styleId="DocsID">
    <w:name w:val="DocsID"/>
    <w:basedOn w:val="Normal"/>
    <w:qFormat/>
    <w:rsid w:val="00967B6A"/>
    <w:pPr>
      <w:tabs>
        <w:tab w:val="clear" w:pos="720"/>
      </w:tabs>
      <w:spacing w:before="0" w:after="0" w:line="240" w:lineRule="auto"/>
      <w:jc w:val="left"/>
    </w:pPr>
    <w:rPr>
      <w:rFonts w:cs="Arial"/>
      <w:sz w:val="12"/>
      <w:szCs w:val="20"/>
      <w:lang w:val="en-CA"/>
    </w:rPr>
  </w:style>
  <w:style w:type="character" w:customStyle="1" w:styleId="UnresolvedMention2">
    <w:name w:val="Unresolved Mention2"/>
    <w:basedOn w:val="DefaultParagraphFont"/>
    <w:uiPriority w:val="99"/>
    <w:semiHidden/>
    <w:unhideWhenUsed/>
    <w:rsid w:val="00377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465">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486867774">
      <w:bodyDiv w:val="1"/>
      <w:marLeft w:val="0"/>
      <w:marRight w:val="0"/>
      <w:marTop w:val="0"/>
      <w:marBottom w:val="0"/>
      <w:divBdr>
        <w:top w:val="none" w:sz="0" w:space="0" w:color="auto"/>
        <w:left w:val="none" w:sz="0" w:space="0" w:color="auto"/>
        <w:bottom w:val="none" w:sz="0" w:space="0" w:color="auto"/>
        <w:right w:val="none" w:sz="0" w:space="0" w:color="auto"/>
      </w:divBdr>
      <w:divsChild>
        <w:div w:id="1982886654">
          <w:marLeft w:val="0"/>
          <w:marRight w:val="0"/>
          <w:marTop w:val="0"/>
          <w:marBottom w:val="0"/>
          <w:divBdr>
            <w:top w:val="none" w:sz="0" w:space="0" w:color="auto"/>
            <w:left w:val="none" w:sz="0" w:space="0" w:color="auto"/>
            <w:bottom w:val="none" w:sz="0" w:space="0" w:color="auto"/>
            <w:right w:val="none" w:sz="0" w:space="0" w:color="auto"/>
          </w:divBdr>
        </w:div>
      </w:divsChild>
    </w:div>
    <w:div w:id="784229800">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897472992">
      <w:bodyDiv w:val="1"/>
      <w:marLeft w:val="0"/>
      <w:marRight w:val="0"/>
      <w:marTop w:val="0"/>
      <w:marBottom w:val="0"/>
      <w:divBdr>
        <w:top w:val="none" w:sz="0" w:space="0" w:color="auto"/>
        <w:left w:val="none" w:sz="0" w:space="0" w:color="auto"/>
        <w:bottom w:val="none" w:sz="0" w:space="0" w:color="auto"/>
        <w:right w:val="none" w:sz="0" w:space="0" w:color="auto"/>
      </w:divBdr>
    </w:div>
    <w:div w:id="922495383">
      <w:bodyDiv w:val="1"/>
      <w:marLeft w:val="0"/>
      <w:marRight w:val="0"/>
      <w:marTop w:val="0"/>
      <w:marBottom w:val="0"/>
      <w:divBdr>
        <w:top w:val="none" w:sz="0" w:space="0" w:color="auto"/>
        <w:left w:val="none" w:sz="0" w:space="0" w:color="auto"/>
        <w:bottom w:val="none" w:sz="0" w:space="0" w:color="auto"/>
        <w:right w:val="none" w:sz="0" w:space="0" w:color="auto"/>
      </w:divBdr>
    </w:div>
    <w:div w:id="931663417">
      <w:bodyDiv w:val="1"/>
      <w:marLeft w:val="0"/>
      <w:marRight w:val="0"/>
      <w:marTop w:val="0"/>
      <w:marBottom w:val="0"/>
      <w:divBdr>
        <w:top w:val="none" w:sz="0" w:space="0" w:color="auto"/>
        <w:left w:val="none" w:sz="0" w:space="0" w:color="auto"/>
        <w:bottom w:val="none" w:sz="0" w:space="0" w:color="auto"/>
        <w:right w:val="none" w:sz="0" w:space="0" w:color="auto"/>
      </w:divBdr>
      <w:divsChild>
        <w:div w:id="529487446">
          <w:marLeft w:val="0"/>
          <w:marRight w:val="0"/>
          <w:marTop w:val="0"/>
          <w:marBottom w:val="0"/>
          <w:divBdr>
            <w:top w:val="none" w:sz="0" w:space="0" w:color="auto"/>
            <w:left w:val="none" w:sz="0" w:space="0" w:color="auto"/>
            <w:bottom w:val="none" w:sz="0" w:space="0" w:color="auto"/>
            <w:right w:val="none" w:sz="0" w:space="0" w:color="auto"/>
          </w:divBdr>
        </w:div>
      </w:divsChild>
    </w:div>
    <w:div w:id="953292980">
      <w:bodyDiv w:val="1"/>
      <w:marLeft w:val="0"/>
      <w:marRight w:val="0"/>
      <w:marTop w:val="0"/>
      <w:marBottom w:val="0"/>
      <w:divBdr>
        <w:top w:val="none" w:sz="0" w:space="0" w:color="auto"/>
        <w:left w:val="none" w:sz="0" w:space="0" w:color="auto"/>
        <w:bottom w:val="none" w:sz="0" w:space="0" w:color="auto"/>
        <w:right w:val="none" w:sz="0" w:space="0" w:color="auto"/>
      </w:divBdr>
      <w:divsChild>
        <w:div w:id="380523320">
          <w:marLeft w:val="0"/>
          <w:marRight w:val="0"/>
          <w:marTop w:val="0"/>
          <w:marBottom w:val="0"/>
          <w:divBdr>
            <w:top w:val="none" w:sz="0" w:space="0" w:color="auto"/>
            <w:left w:val="none" w:sz="0" w:space="0" w:color="auto"/>
            <w:bottom w:val="none" w:sz="0" w:space="0" w:color="auto"/>
            <w:right w:val="none" w:sz="0" w:space="0" w:color="auto"/>
          </w:divBdr>
        </w:div>
      </w:divsChild>
    </w:div>
    <w:div w:id="1137071626">
      <w:bodyDiv w:val="1"/>
      <w:marLeft w:val="0"/>
      <w:marRight w:val="0"/>
      <w:marTop w:val="0"/>
      <w:marBottom w:val="0"/>
      <w:divBdr>
        <w:top w:val="none" w:sz="0" w:space="0" w:color="auto"/>
        <w:left w:val="none" w:sz="0" w:space="0" w:color="auto"/>
        <w:bottom w:val="none" w:sz="0" w:space="0" w:color="auto"/>
        <w:right w:val="none" w:sz="0" w:space="0" w:color="auto"/>
      </w:divBdr>
      <w:divsChild>
        <w:div w:id="41029945">
          <w:marLeft w:val="0"/>
          <w:marRight w:val="0"/>
          <w:marTop w:val="0"/>
          <w:marBottom w:val="0"/>
          <w:divBdr>
            <w:top w:val="none" w:sz="0" w:space="0" w:color="auto"/>
            <w:left w:val="none" w:sz="0" w:space="0" w:color="auto"/>
            <w:bottom w:val="none" w:sz="0" w:space="0" w:color="auto"/>
            <w:right w:val="none" w:sz="0" w:space="0" w:color="auto"/>
          </w:divBdr>
        </w:div>
      </w:divsChild>
    </w:div>
    <w:div w:id="1216313057">
      <w:bodyDiv w:val="1"/>
      <w:marLeft w:val="0"/>
      <w:marRight w:val="0"/>
      <w:marTop w:val="0"/>
      <w:marBottom w:val="0"/>
      <w:divBdr>
        <w:top w:val="none" w:sz="0" w:space="0" w:color="auto"/>
        <w:left w:val="none" w:sz="0" w:space="0" w:color="auto"/>
        <w:bottom w:val="none" w:sz="0" w:space="0" w:color="auto"/>
        <w:right w:val="none" w:sz="0" w:space="0" w:color="auto"/>
      </w:divBdr>
      <w:divsChild>
        <w:div w:id="1121268201">
          <w:marLeft w:val="0"/>
          <w:marRight w:val="0"/>
          <w:marTop w:val="0"/>
          <w:marBottom w:val="0"/>
          <w:divBdr>
            <w:top w:val="none" w:sz="0" w:space="0" w:color="auto"/>
            <w:left w:val="none" w:sz="0" w:space="0" w:color="auto"/>
            <w:bottom w:val="none" w:sz="0" w:space="0" w:color="auto"/>
            <w:right w:val="none" w:sz="0" w:space="0" w:color="auto"/>
          </w:divBdr>
        </w:div>
      </w:divsChild>
    </w:div>
    <w:div w:id="1366708472">
      <w:bodyDiv w:val="1"/>
      <w:marLeft w:val="0"/>
      <w:marRight w:val="0"/>
      <w:marTop w:val="0"/>
      <w:marBottom w:val="0"/>
      <w:divBdr>
        <w:top w:val="none" w:sz="0" w:space="0" w:color="auto"/>
        <w:left w:val="none" w:sz="0" w:space="0" w:color="auto"/>
        <w:bottom w:val="none" w:sz="0" w:space="0" w:color="auto"/>
        <w:right w:val="none" w:sz="0" w:space="0" w:color="auto"/>
      </w:divBdr>
      <w:divsChild>
        <w:div w:id="240409802">
          <w:marLeft w:val="0"/>
          <w:marRight w:val="0"/>
          <w:marTop w:val="0"/>
          <w:marBottom w:val="0"/>
          <w:divBdr>
            <w:top w:val="none" w:sz="0" w:space="0" w:color="auto"/>
            <w:left w:val="none" w:sz="0" w:space="0" w:color="auto"/>
            <w:bottom w:val="none" w:sz="0" w:space="0" w:color="auto"/>
            <w:right w:val="none" w:sz="0" w:space="0" w:color="auto"/>
          </w:divBdr>
        </w:div>
      </w:divsChild>
    </w:div>
    <w:div w:id="1436050289">
      <w:bodyDiv w:val="1"/>
      <w:marLeft w:val="0"/>
      <w:marRight w:val="0"/>
      <w:marTop w:val="0"/>
      <w:marBottom w:val="0"/>
      <w:divBdr>
        <w:top w:val="none" w:sz="0" w:space="0" w:color="auto"/>
        <w:left w:val="none" w:sz="0" w:space="0" w:color="auto"/>
        <w:bottom w:val="none" w:sz="0" w:space="0" w:color="auto"/>
        <w:right w:val="none" w:sz="0" w:space="0" w:color="auto"/>
      </w:divBdr>
      <w:divsChild>
        <w:div w:id="1097871779">
          <w:marLeft w:val="0"/>
          <w:marRight w:val="0"/>
          <w:marTop w:val="0"/>
          <w:marBottom w:val="0"/>
          <w:divBdr>
            <w:top w:val="none" w:sz="0" w:space="0" w:color="auto"/>
            <w:left w:val="none" w:sz="0" w:space="0" w:color="auto"/>
            <w:bottom w:val="none" w:sz="0" w:space="0" w:color="auto"/>
            <w:right w:val="none" w:sz="0" w:space="0" w:color="auto"/>
          </w:divBdr>
        </w:div>
      </w:divsChild>
    </w:div>
    <w:div w:id="1470976427">
      <w:bodyDiv w:val="1"/>
      <w:marLeft w:val="0"/>
      <w:marRight w:val="0"/>
      <w:marTop w:val="0"/>
      <w:marBottom w:val="0"/>
      <w:divBdr>
        <w:top w:val="none" w:sz="0" w:space="0" w:color="auto"/>
        <w:left w:val="none" w:sz="0" w:space="0" w:color="auto"/>
        <w:bottom w:val="none" w:sz="0" w:space="0" w:color="auto"/>
        <w:right w:val="none" w:sz="0" w:space="0" w:color="auto"/>
      </w:divBdr>
      <w:divsChild>
        <w:div w:id="1320038866">
          <w:marLeft w:val="0"/>
          <w:marRight w:val="0"/>
          <w:marTop w:val="0"/>
          <w:marBottom w:val="0"/>
          <w:divBdr>
            <w:top w:val="none" w:sz="0" w:space="0" w:color="auto"/>
            <w:left w:val="none" w:sz="0" w:space="0" w:color="auto"/>
            <w:bottom w:val="none" w:sz="0" w:space="0" w:color="auto"/>
            <w:right w:val="none" w:sz="0" w:space="0" w:color="auto"/>
          </w:divBdr>
        </w:div>
      </w:divsChild>
    </w:div>
    <w:div w:id="1531215044">
      <w:bodyDiv w:val="1"/>
      <w:marLeft w:val="0"/>
      <w:marRight w:val="0"/>
      <w:marTop w:val="0"/>
      <w:marBottom w:val="0"/>
      <w:divBdr>
        <w:top w:val="none" w:sz="0" w:space="0" w:color="auto"/>
        <w:left w:val="none" w:sz="0" w:space="0" w:color="auto"/>
        <w:bottom w:val="none" w:sz="0" w:space="0" w:color="auto"/>
        <w:right w:val="none" w:sz="0" w:space="0" w:color="auto"/>
      </w:divBdr>
    </w:div>
    <w:div w:id="1698846869">
      <w:bodyDiv w:val="1"/>
      <w:marLeft w:val="0"/>
      <w:marRight w:val="0"/>
      <w:marTop w:val="0"/>
      <w:marBottom w:val="0"/>
      <w:divBdr>
        <w:top w:val="none" w:sz="0" w:space="0" w:color="auto"/>
        <w:left w:val="none" w:sz="0" w:space="0" w:color="auto"/>
        <w:bottom w:val="none" w:sz="0" w:space="0" w:color="auto"/>
        <w:right w:val="none" w:sz="0" w:space="0" w:color="auto"/>
      </w:divBdr>
      <w:divsChild>
        <w:div w:id="334698443">
          <w:marLeft w:val="0"/>
          <w:marRight w:val="0"/>
          <w:marTop w:val="0"/>
          <w:marBottom w:val="0"/>
          <w:divBdr>
            <w:top w:val="none" w:sz="0" w:space="0" w:color="auto"/>
            <w:left w:val="none" w:sz="0" w:space="0" w:color="auto"/>
            <w:bottom w:val="none" w:sz="0" w:space="0" w:color="auto"/>
            <w:right w:val="none" w:sz="0" w:space="0" w:color="auto"/>
          </w:divBdr>
        </w:div>
      </w:divsChild>
    </w:div>
    <w:div w:id="1723795794">
      <w:bodyDiv w:val="1"/>
      <w:marLeft w:val="0"/>
      <w:marRight w:val="0"/>
      <w:marTop w:val="0"/>
      <w:marBottom w:val="0"/>
      <w:divBdr>
        <w:top w:val="none" w:sz="0" w:space="0" w:color="auto"/>
        <w:left w:val="none" w:sz="0" w:space="0" w:color="auto"/>
        <w:bottom w:val="none" w:sz="0" w:space="0" w:color="auto"/>
        <w:right w:val="none" w:sz="0" w:space="0" w:color="auto"/>
      </w:divBdr>
      <w:divsChild>
        <w:div w:id="1143691460">
          <w:marLeft w:val="0"/>
          <w:marRight w:val="0"/>
          <w:marTop w:val="0"/>
          <w:marBottom w:val="0"/>
          <w:divBdr>
            <w:top w:val="none" w:sz="0" w:space="0" w:color="auto"/>
            <w:left w:val="none" w:sz="0" w:space="0" w:color="auto"/>
            <w:bottom w:val="none" w:sz="0" w:space="0" w:color="auto"/>
            <w:right w:val="none" w:sz="0" w:space="0" w:color="auto"/>
          </w:divBdr>
        </w:div>
      </w:divsChild>
    </w:div>
    <w:div w:id="1807160382">
      <w:bodyDiv w:val="1"/>
      <w:marLeft w:val="0"/>
      <w:marRight w:val="0"/>
      <w:marTop w:val="0"/>
      <w:marBottom w:val="0"/>
      <w:divBdr>
        <w:top w:val="none" w:sz="0" w:space="0" w:color="auto"/>
        <w:left w:val="none" w:sz="0" w:space="0" w:color="auto"/>
        <w:bottom w:val="none" w:sz="0" w:space="0" w:color="auto"/>
        <w:right w:val="none" w:sz="0" w:space="0" w:color="auto"/>
      </w:divBdr>
      <w:divsChild>
        <w:div w:id="1405180623">
          <w:marLeft w:val="0"/>
          <w:marRight w:val="0"/>
          <w:marTop w:val="0"/>
          <w:marBottom w:val="0"/>
          <w:divBdr>
            <w:top w:val="none" w:sz="0" w:space="0" w:color="auto"/>
            <w:left w:val="none" w:sz="0" w:space="0" w:color="auto"/>
            <w:bottom w:val="none" w:sz="0" w:space="0" w:color="auto"/>
            <w:right w:val="none" w:sz="0" w:space="0" w:color="auto"/>
          </w:divBdr>
        </w:div>
      </w:divsChild>
    </w:div>
    <w:div w:id="2011132188">
      <w:bodyDiv w:val="1"/>
      <w:marLeft w:val="0"/>
      <w:marRight w:val="0"/>
      <w:marTop w:val="0"/>
      <w:marBottom w:val="0"/>
      <w:divBdr>
        <w:top w:val="none" w:sz="0" w:space="0" w:color="auto"/>
        <w:left w:val="none" w:sz="0" w:space="0" w:color="auto"/>
        <w:bottom w:val="none" w:sz="0" w:space="0" w:color="auto"/>
        <w:right w:val="none" w:sz="0" w:space="0" w:color="auto"/>
      </w:divBdr>
      <w:divsChild>
        <w:div w:id="835069194">
          <w:marLeft w:val="0"/>
          <w:marRight w:val="0"/>
          <w:marTop w:val="0"/>
          <w:marBottom w:val="0"/>
          <w:divBdr>
            <w:top w:val="none" w:sz="0" w:space="0" w:color="auto"/>
            <w:left w:val="none" w:sz="0" w:space="0" w:color="auto"/>
            <w:bottom w:val="none" w:sz="0" w:space="0" w:color="auto"/>
            <w:right w:val="none" w:sz="0" w:space="0" w:color="auto"/>
          </w:divBdr>
        </w:div>
      </w:divsChild>
    </w:div>
    <w:div w:id="2095665759">
      <w:bodyDiv w:val="1"/>
      <w:marLeft w:val="0"/>
      <w:marRight w:val="0"/>
      <w:marTop w:val="0"/>
      <w:marBottom w:val="0"/>
      <w:divBdr>
        <w:top w:val="none" w:sz="0" w:space="0" w:color="auto"/>
        <w:left w:val="none" w:sz="0" w:space="0" w:color="auto"/>
        <w:bottom w:val="none" w:sz="0" w:space="0" w:color="auto"/>
        <w:right w:val="none" w:sz="0" w:space="0" w:color="auto"/>
      </w:divBdr>
      <w:divsChild>
        <w:div w:id="79587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ole.Kinch@aes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4DC85E40-FD9B-4FD4-B686-9134FE26C28E}"/>
      </w:docPartPr>
      <w:docPartBody>
        <w:p w:rsidR="008B1ED6" w:rsidRDefault="008B1ED6">
          <w:r w:rsidRPr="001E7E3C">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8BA9C94F-5ADD-4103-B01F-6B99E4B48473}"/>
      </w:docPartPr>
      <w:docPartBody>
        <w:p w:rsidR="008B1ED6" w:rsidRDefault="008B1ED6">
          <w:r w:rsidRPr="001E7E3C">
            <w:rPr>
              <w:rStyle w:val="PlaceholderText"/>
            </w:rPr>
            <w:t>Click here to enter text.</w:t>
          </w:r>
        </w:p>
      </w:docPartBody>
    </w:docPart>
    <w:docPart>
      <w:docPartPr>
        <w:name w:val="FD7E6B971DFC4E3C822E136B9A36DBE8"/>
        <w:category>
          <w:name w:val="General"/>
          <w:gallery w:val="placeholder"/>
        </w:category>
        <w:types>
          <w:type w:val="bbPlcHdr"/>
        </w:types>
        <w:behaviors>
          <w:behavior w:val="content"/>
        </w:behaviors>
        <w:guid w:val="{8D5122AD-0C90-4707-8386-11137331A53F}"/>
      </w:docPartPr>
      <w:docPartBody>
        <w:p w:rsidR="00AE6F16" w:rsidRDefault="00AE6F16" w:rsidP="00AE6F16">
          <w:pPr>
            <w:pStyle w:val="FD7E6B971DFC4E3C822E136B9A36DBE8"/>
          </w:pPr>
          <w:r>
            <w:rPr>
              <w:rStyle w:val="PlaceholderText"/>
              <w:rFonts w:eastAsia="Calibri"/>
            </w:rPr>
            <w:t>Click here to enter a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29D"/>
    <w:rsid w:val="0009429D"/>
    <w:rsid w:val="00113A50"/>
    <w:rsid w:val="00122CFD"/>
    <w:rsid w:val="001905E0"/>
    <w:rsid w:val="00241A73"/>
    <w:rsid w:val="0029730D"/>
    <w:rsid w:val="002B6AE1"/>
    <w:rsid w:val="002F0DCD"/>
    <w:rsid w:val="00302A37"/>
    <w:rsid w:val="00363760"/>
    <w:rsid w:val="003A1F8B"/>
    <w:rsid w:val="004B58FE"/>
    <w:rsid w:val="004B7502"/>
    <w:rsid w:val="004C2CF6"/>
    <w:rsid w:val="005040AF"/>
    <w:rsid w:val="00513156"/>
    <w:rsid w:val="006133EA"/>
    <w:rsid w:val="00632DC9"/>
    <w:rsid w:val="006A6583"/>
    <w:rsid w:val="00765712"/>
    <w:rsid w:val="007C0F41"/>
    <w:rsid w:val="007D5667"/>
    <w:rsid w:val="0087562F"/>
    <w:rsid w:val="008B1ED6"/>
    <w:rsid w:val="00925D4A"/>
    <w:rsid w:val="009B7A4D"/>
    <w:rsid w:val="00AE1719"/>
    <w:rsid w:val="00AE6F16"/>
    <w:rsid w:val="00B6729D"/>
    <w:rsid w:val="00B7773E"/>
    <w:rsid w:val="00BD5614"/>
    <w:rsid w:val="00D079DB"/>
    <w:rsid w:val="00DB04BA"/>
    <w:rsid w:val="00DB594E"/>
    <w:rsid w:val="00E12836"/>
    <w:rsid w:val="00E170AE"/>
    <w:rsid w:val="00E57964"/>
    <w:rsid w:val="00EE0D29"/>
    <w:rsid w:val="00F52533"/>
    <w:rsid w:val="00F7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6BB0A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B26BF826A941C5AB5A1A6BC6D99245">
    <w:name w:val="AAB26BF826A941C5AB5A1A6BC6D99245"/>
  </w:style>
  <w:style w:type="character" w:styleId="PlaceholderText">
    <w:name w:val="Placeholder Text"/>
    <w:basedOn w:val="DefaultParagraphFont"/>
    <w:uiPriority w:val="99"/>
    <w:semiHidden/>
    <w:rsid w:val="00AE6F16"/>
    <w:rPr>
      <w:color w:val="808080"/>
    </w:rPr>
  </w:style>
  <w:style w:type="paragraph" w:customStyle="1" w:styleId="4F8E8BC29DCD45CA8A835A64761C385A">
    <w:name w:val="4F8E8BC29DCD45CA8A835A64761C385A"/>
  </w:style>
  <w:style w:type="paragraph" w:customStyle="1" w:styleId="3913712688384380A06CBD6E1515E2E5">
    <w:name w:val="3913712688384380A06CBD6E1515E2E5"/>
  </w:style>
  <w:style w:type="paragraph" w:customStyle="1" w:styleId="C27B42A0902A4C218A7AB7001BE832E3">
    <w:name w:val="C27B42A0902A4C218A7AB7001BE832E3"/>
  </w:style>
  <w:style w:type="paragraph" w:customStyle="1" w:styleId="DFCA6D1C8A094DD3AAF0ECDB47AE3B58">
    <w:name w:val="DFCA6D1C8A094DD3AAF0ECDB47AE3B58"/>
  </w:style>
  <w:style w:type="paragraph" w:customStyle="1" w:styleId="D93463E011844B75A15BA62105FD9B3D">
    <w:name w:val="D93463E011844B75A15BA62105FD9B3D"/>
  </w:style>
  <w:style w:type="paragraph" w:customStyle="1" w:styleId="9034EC94A523453D9CD00745C45799E7">
    <w:name w:val="9034EC94A523453D9CD00745C45799E7"/>
  </w:style>
  <w:style w:type="paragraph" w:customStyle="1" w:styleId="2FE255B3E3A34DF8A0EAC17CB7289EB8">
    <w:name w:val="2FE255B3E3A34DF8A0EAC17CB7289EB8"/>
  </w:style>
  <w:style w:type="paragraph" w:customStyle="1" w:styleId="24FC123832F5473697C72266CD00EA53">
    <w:name w:val="24FC123832F5473697C72266CD00EA53"/>
  </w:style>
  <w:style w:type="paragraph" w:customStyle="1" w:styleId="7465536ED56E4A7FA5669B60984CAD07">
    <w:name w:val="7465536ED56E4A7FA5669B60984CAD07"/>
  </w:style>
  <w:style w:type="paragraph" w:customStyle="1" w:styleId="30C984322C9E4B23818D00E0FB2E412D">
    <w:name w:val="30C984322C9E4B23818D00E0FB2E412D"/>
  </w:style>
  <w:style w:type="paragraph" w:customStyle="1" w:styleId="76C1863908524DFFBC41FAD84E0F818F">
    <w:name w:val="76C1863908524DFFBC41FAD84E0F818F"/>
    <w:rsid w:val="007C0F41"/>
  </w:style>
  <w:style w:type="paragraph" w:customStyle="1" w:styleId="FD619FB219BF4383A701B68390242856">
    <w:name w:val="FD619FB219BF4383A701B68390242856"/>
    <w:rsid w:val="007C0F41"/>
  </w:style>
  <w:style w:type="paragraph" w:customStyle="1" w:styleId="859A5FEB8D12475C8A7BC9166539F10F">
    <w:name w:val="859A5FEB8D12475C8A7BC9166539F10F"/>
    <w:rsid w:val="007C0F41"/>
  </w:style>
  <w:style w:type="paragraph" w:customStyle="1" w:styleId="EF9E91820A494B8C8CACC36CA90131C6">
    <w:name w:val="EF9E91820A494B8C8CACC36CA90131C6"/>
    <w:rsid w:val="007C0F41"/>
  </w:style>
  <w:style w:type="paragraph" w:customStyle="1" w:styleId="BFB330AED21A4A45A480A7AEAC188030">
    <w:name w:val="BFB330AED21A4A45A480A7AEAC188030"/>
    <w:rsid w:val="007C0F41"/>
  </w:style>
  <w:style w:type="paragraph" w:customStyle="1" w:styleId="013C66AA50714AE9B27D5774572FE1AE">
    <w:name w:val="013C66AA50714AE9B27D5774572FE1AE"/>
    <w:rsid w:val="007C0F41"/>
  </w:style>
  <w:style w:type="paragraph" w:customStyle="1" w:styleId="BEAEE7044F5542C5813B99A462A7E824">
    <w:name w:val="BEAEE7044F5542C5813B99A462A7E824"/>
    <w:rsid w:val="007C0F41"/>
  </w:style>
  <w:style w:type="paragraph" w:customStyle="1" w:styleId="CE2ED62EE3B94FC4AD895BEA178DF052">
    <w:name w:val="CE2ED62EE3B94FC4AD895BEA178DF052"/>
    <w:rsid w:val="007C0F41"/>
  </w:style>
  <w:style w:type="paragraph" w:customStyle="1" w:styleId="579365A63EDE458BADEC89EEBBF8963A">
    <w:name w:val="579365A63EDE458BADEC89EEBBF8963A"/>
    <w:rsid w:val="007C0F41"/>
  </w:style>
  <w:style w:type="paragraph" w:customStyle="1" w:styleId="F7020ED832964E0D81A0E3D2A511B617">
    <w:name w:val="F7020ED832964E0D81A0E3D2A511B617"/>
    <w:rsid w:val="007C0F41"/>
  </w:style>
  <w:style w:type="paragraph" w:customStyle="1" w:styleId="08890A2E3DDC4F069CC1067F3F34DAC9">
    <w:name w:val="08890A2E3DDC4F069CC1067F3F34DAC9"/>
    <w:rsid w:val="007C0F41"/>
  </w:style>
  <w:style w:type="paragraph" w:customStyle="1" w:styleId="4D0C458561E449BDB2047D9B7F21A2E2">
    <w:name w:val="4D0C458561E449BDB2047D9B7F21A2E2"/>
    <w:rsid w:val="007C0F41"/>
  </w:style>
  <w:style w:type="paragraph" w:customStyle="1" w:styleId="F751A11C0D8C4AA185702860C9E743AF">
    <w:name w:val="F751A11C0D8C4AA185702860C9E743AF"/>
    <w:rsid w:val="007C0F41"/>
  </w:style>
  <w:style w:type="paragraph" w:customStyle="1" w:styleId="18BB54A6F5384E2E9467359570E73B08">
    <w:name w:val="18BB54A6F5384E2E9467359570E73B08"/>
    <w:rsid w:val="007C0F41"/>
  </w:style>
  <w:style w:type="paragraph" w:customStyle="1" w:styleId="1392474482004A9AACC5984418E37B3E">
    <w:name w:val="1392474482004A9AACC5984418E37B3E"/>
    <w:rsid w:val="007C0F41"/>
  </w:style>
  <w:style w:type="paragraph" w:customStyle="1" w:styleId="DC4F7DA28249447BB8B50BB8510E24C6">
    <w:name w:val="DC4F7DA28249447BB8B50BB8510E24C6"/>
    <w:rsid w:val="007C0F41"/>
  </w:style>
  <w:style w:type="paragraph" w:customStyle="1" w:styleId="42955498222346E19D47D7E36A1B61A5">
    <w:name w:val="42955498222346E19D47D7E36A1B61A5"/>
    <w:rsid w:val="007C0F41"/>
  </w:style>
  <w:style w:type="paragraph" w:customStyle="1" w:styleId="9197226492DD4B658FC77D7619AE10AA">
    <w:name w:val="9197226492DD4B658FC77D7619AE10AA"/>
    <w:rsid w:val="007C0F41"/>
  </w:style>
  <w:style w:type="paragraph" w:customStyle="1" w:styleId="9C3C748C1D754DF6BF015D437D12D8ED">
    <w:name w:val="9C3C748C1D754DF6BF015D437D12D8ED"/>
    <w:rsid w:val="00AE6F16"/>
  </w:style>
  <w:style w:type="paragraph" w:customStyle="1" w:styleId="ACE0199D6B94458A897F561CE8D671C3">
    <w:name w:val="ACE0199D6B94458A897F561CE8D671C3"/>
    <w:rsid w:val="00AE6F16"/>
  </w:style>
  <w:style w:type="paragraph" w:customStyle="1" w:styleId="D47EE2109FFD48A09120408334AFD5A2">
    <w:name w:val="D47EE2109FFD48A09120408334AFD5A2"/>
    <w:rsid w:val="00AE6F16"/>
  </w:style>
  <w:style w:type="paragraph" w:customStyle="1" w:styleId="ED8E2BB0559E4F46A13635742238BF9F">
    <w:name w:val="ED8E2BB0559E4F46A13635742238BF9F"/>
    <w:rsid w:val="00AE6F16"/>
  </w:style>
  <w:style w:type="paragraph" w:customStyle="1" w:styleId="9D568722AD5F4DAABF7B785825321126">
    <w:name w:val="9D568722AD5F4DAABF7B785825321126"/>
    <w:rsid w:val="00AE6F16"/>
  </w:style>
  <w:style w:type="paragraph" w:customStyle="1" w:styleId="FD7E6B971DFC4E3C822E136B9A36DBE8">
    <w:name w:val="FD7E6B971DFC4E3C822E136B9A36DBE8"/>
    <w:rsid w:val="00AE6F16"/>
  </w:style>
  <w:style w:type="paragraph" w:customStyle="1" w:styleId="00D067BA97F340A58306133625FC2AB7">
    <w:name w:val="00D067BA97F340A58306133625FC2AB7"/>
    <w:rsid w:val="00AE6F16"/>
  </w:style>
  <w:style w:type="paragraph" w:customStyle="1" w:styleId="631360FA50174669B5A5488CCA47D220">
    <w:name w:val="631360FA50174669B5A5488CCA47D220"/>
    <w:rsid w:val="00AE6F16"/>
  </w:style>
  <w:style w:type="paragraph" w:customStyle="1" w:styleId="89B1134150FF4D5AAC90BAB460338446">
    <w:name w:val="89B1134150FF4D5AAC90BAB460338446"/>
    <w:rsid w:val="00AE6F16"/>
  </w:style>
  <w:style w:type="paragraph" w:customStyle="1" w:styleId="D7DCD1D71B75456496FE91A1BA02FDA8">
    <w:name w:val="D7DCD1D71B75456496FE91A1BA02FDA8"/>
    <w:rsid w:val="00AE6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31B6AE2E671B4B95F0758A304ED6DE" ma:contentTypeVersion="5" ma:contentTypeDescription="Create a new document." ma:contentTypeScope="" ma:versionID="d153073900434f1e08a74230f09305a1">
  <xsd:schema xmlns:xsd="http://www.w3.org/2001/XMLSchema" xmlns:xs="http://www.w3.org/2001/XMLSchema" xmlns:p="http://schemas.microsoft.com/office/2006/metadata/properties" xmlns:ns3="03311930-5d91-40ab-b561-79d1197712a6" targetNamespace="http://schemas.microsoft.com/office/2006/metadata/properties" ma:root="true" ma:fieldsID="2628aaa16d739b163ae0dd69a0bf0014" ns3:_="">
    <xsd:import namespace="03311930-5d91-40ab-b561-79d1197712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1930-5d91-40ab-b561-79d119771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3B6B-903E-4E13-B8D7-D3BD05B36A9F}">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3311930-5d91-40ab-b561-79d1197712a6"/>
    <ds:schemaRef ds:uri="http://purl.org/dc/terms/"/>
    <ds:schemaRef ds:uri="http://purl.org/dc/elements/1.1/"/>
  </ds:schemaRefs>
</ds:datastoreItem>
</file>

<file path=customXml/itemProps2.xml><?xml version="1.0" encoding="utf-8"?>
<ds:datastoreItem xmlns:ds="http://schemas.openxmlformats.org/officeDocument/2006/customXml" ds:itemID="{7B1449C7-45DA-49DA-B7F0-F096D75860B3}">
  <ds:schemaRefs>
    <ds:schemaRef ds:uri="http://schemas.microsoft.com/sharepoint/v3/contenttype/forms"/>
  </ds:schemaRefs>
</ds:datastoreItem>
</file>

<file path=customXml/itemProps3.xml><?xml version="1.0" encoding="utf-8"?>
<ds:datastoreItem xmlns:ds="http://schemas.openxmlformats.org/officeDocument/2006/customXml" ds:itemID="{210D40C3-F476-4989-A78B-1A4C3754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1930-5d91-40ab-b561-79d119771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BB8BB-D9C7-4AE0-B5C5-A1E9732B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1428</Words>
  <Characters>7499</Characters>
  <Application>Microsoft Office Word</Application>
  <DocSecurity>0</DocSecurity>
  <Lines>166</Lines>
  <Paragraphs>60</Paragraphs>
  <ScaleCrop>false</ScaleCrop>
  <HeadingPairs>
    <vt:vector size="2" baseType="variant">
      <vt:variant>
        <vt:lpstr>Title</vt:lpstr>
      </vt:variant>
      <vt:variant>
        <vt:i4>1</vt:i4>
      </vt:variant>
    </vt:vector>
  </HeadingPairs>
  <TitlesOfParts>
    <vt:vector size="1" baseType="lpstr">
      <vt:lpstr/>
    </vt:vector>
  </TitlesOfParts>
  <Company>Alberta Electric System Operator</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dc:creator>
  <cp:lastModifiedBy>John Martin</cp:lastModifiedBy>
  <cp:revision>16</cp:revision>
  <cp:lastPrinted>2020-07-28T14:13:00Z</cp:lastPrinted>
  <dcterms:created xsi:type="dcterms:W3CDTF">2020-09-24T22:51:00Z</dcterms:created>
  <dcterms:modified xsi:type="dcterms:W3CDTF">2020-09-24T23:20:00Z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cID">
    <vt:lpwstr>111926694 v6</vt:lpwstr>
  </property>
  <property fmtid="{D5CDD505-2E9C-101B-9397-08002B2CF9AE}" pid="3" name="ProceedingStatus">
    <vt:lpwstr>1341;#Active|898b100d-994d-40ab-964e-65d12fdd6881</vt:lpwstr>
  </property>
  <property fmtid="{D5CDD505-2E9C-101B-9397-08002B2CF9AE}" pid="4" name="LARA File Type">
    <vt:lpwstr/>
  </property>
  <property fmtid="{D5CDD505-2E9C-101B-9397-08002B2CF9AE}" pid="5" name="Proceeding Type">
    <vt:lpwstr>1501;#ISO Rules|f48b1a97-14b8-4aaf-a806-2810771ad037</vt:lpwstr>
  </property>
  <property fmtid="{D5CDD505-2E9C-101B-9397-08002B2CF9AE}" pid="6" name="DocIDAutoUpdate">
    <vt:lpwstr>ALL</vt:lpwstr>
  </property>
  <property fmtid="{D5CDD505-2E9C-101B-9397-08002B2CF9AE}" pid="7" name="ContentTypeId">
    <vt:lpwstr>0x010100A731B6AE2E671B4B95F0758A304ED6DE</vt:lpwstr>
  </property>
  <property fmtid="{D5CDD505-2E9C-101B-9397-08002B2CF9AE}" pid="8" name="Related Proceeding(s)">
    <vt:lpwstr>1521;#25150|0b528d7d-97c8-4db9-9d47-085c2168d103;#1809;#2581|758bf6dc-121b-4fba-9ddc-7bbcd50cc0cf;#1810;#21913|ee54784c-af10-4494-9d26-f4c4351071f4;#1811;#22172|ff431585-2b4f-49a9-a616-3be1303ec687;#1812;#21268|c582e86a-6dd3-409c-bc63-1ffbeeee7659</vt:lpwstr>
  </property>
  <property fmtid="{D5CDD505-2E9C-101B-9397-08002B2CF9AE}" pid="9" name="Confidentiality Classification">
    <vt:lpwstr>1271;#AESO Internal|fe2129cc-e616-4c1e-9a39-b6921e014562</vt:lpwstr>
  </property>
  <property fmtid="{D5CDD505-2E9C-101B-9397-08002B2CF9AE}" pid="10" name="Proceeding Sub-Type">
    <vt:lpwstr/>
  </property>
  <property fmtid="{D5CDD505-2E9C-101B-9397-08002B2CF9AE}" pid="11" name="AUC Number">
    <vt:lpwstr>1522;#790|4667bc5d-003d-41ed-9856-dab5598ee705</vt:lpwstr>
  </property>
  <property fmtid="{D5CDD505-2E9C-101B-9397-08002B2CF9AE}" pid="12" name="_dlc_DocIdItemGuid">
    <vt:lpwstr>63ab8041-4d8b-486a-a83e-6dd47a43f35f</vt:lpwstr>
  </property>
  <property fmtid="{D5CDD505-2E9C-101B-9397-08002B2CF9AE}" pid="13" name="CWRMItemRecordClassification">
    <vt:lpwstr/>
  </property>
  <property fmtid="{D5CDD505-2E9C-101B-9397-08002B2CF9AE}" pid="14" name="_docset_NoMedatataSyncRequired">
    <vt:lpwstr>False</vt:lpwstr>
  </property>
</Properties>
</file>