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08EA" w14:textId="77777777" w:rsidR="00551146" w:rsidRPr="009229BF" w:rsidRDefault="00551146" w:rsidP="00551146">
      <w:pPr>
        <w:spacing w:before="120" w:after="0" w:line="240" w:lineRule="auto"/>
        <w:jc w:val="center"/>
        <w:rPr>
          <w:rFonts w:ascii="Arial" w:hAnsi="Arial" w:cs="Arial"/>
          <w:b/>
          <w:color w:val="1F497D" w:themeColor="text2"/>
          <w:sz w:val="20"/>
          <w:szCs w:val="20"/>
          <w:lang w:val="en-US"/>
        </w:rPr>
      </w:pPr>
      <w:r w:rsidRPr="009229BF">
        <w:rPr>
          <w:rFonts w:ascii="Arial" w:hAnsi="Arial" w:cs="Arial"/>
          <w:b/>
          <w:color w:val="1F497D" w:themeColor="text2"/>
          <w:sz w:val="20"/>
          <w:szCs w:val="20"/>
          <w:lang w:val="en-US"/>
        </w:rPr>
        <w:t>Appendix 4A</w:t>
      </w:r>
    </w:p>
    <w:p w14:paraId="2F679CFA" w14:textId="77777777" w:rsidR="00551146" w:rsidRPr="009229BF" w:rsidRDefault="00551146" w:rsidP="00551146">
      <w:pPr>
        <w:spacing w:before="120" w:after="0" w:line="240" w:lineRule="auto"/>
        <w:jc w:val="center"/>
        <w:rPr>
          <w:rFonts w:ascii="Arial" w:hAnsi="Arial" w:cs="Arial"/>
          <w:b/>
          <w:color w:val="1F497D" w:themeColor="text2"/>
          <w:sz w:val="20"/>
          <w:szCs w:val="20"/>
          <w:lang w:val="en-US"/>
        </w:rPr>
      </w:pPr>
      <w:r w:rsidRPr="009229BF">
        <w:rPr>
          <w:rFonts w:ascii="Arial" w:hAnsi="Arial" w:cs="Arial"/>
          <w:b/>
          <w:color w:val="1F497D" w:themeColor="text2"/>
          <w:sz w:val="20"/>
          <w:szCs w:val="20"/>
          <w:lang w:val="en-US"/>
        </w:rPr>
        <w:t>Peak Metered Demand Waiver Request Form</w:t>
      </w:r>
    </w:p>
    <w:p w14:paraId="34FDDD7D" w14:textId="4EAD80F2" w:rsidR="00551146" w:rsidRDefault="00551146" w:rsidP="00551146">
      <w:pPr>
        <w:pStyle w:val="FactSheetBody"/>
        <w:spacing w:before="240" w:after="0" w:line="240" w:lineRule="auto"/>
      </w:pPr>
      <w:bookmarkStart w:id="0" w:name="_Hlk52000062"/>
      <w:r>
        <w:rPr>
          <w:rFonts w:asciiTheme="minorHAnsi" w:eastAsia="Calibri" w:hAnsiTheme="minorHAnsi" w:cstheme="minorHAnsi"/>
          <w:bCs/>
          <w:szCs w:val="20"/>
          <w:lang w:eastAsia="en-CA"/>
        </w:rPr>
        <w:t>This</w:t>
      </w:r>
      <w:r w:rsidRPr="002C3368">
        <w:rPr>
          <w:rFonts w:asciiTheme="minorHAnsi" w:eastAsia="Calibri" w:hAnsiTheme="minorHAnsi" w:cstheme="minorHAnsi"/>
          <w:bCs/>
          <w:szCs w:val="20"/>
          <w:lang w:eastAsia="en-CA"/>
        </w:rPr>
        <w:t xml:space="preserve"> form </w:t>
      </w:r>
      <w:r>
        <w:rPr>
          <w:rFonts w:asciiTheme="minorHAnsi" w:eastAsia="Calibri" w:hAnsiTheme="minorHAnsi" w:cstheme="minorHAnsi"/>
          <w:bCs/>
          <w:szCs w:val="20"/>
          <w:lang w:eastAsia="en-CA"/>
        </w:rPr>
        <w:t xml:space="preserve">may be used </w:t>
      </w:r>
      <w:r w:rsidRPr="002C3368">
        <w:rPr>
          <w:rFonts w:asciiTheme="minorHAnsi" w:eastAsia="Calibri" w:hAnsiTheme="minorHAnsi" w:cstheme="minorHAnsi"/>
          <w:bCs/>
          <w:szCs w:val="20"/>
          <w:lang w:eastAsia="en-CA"/>
        </w:rPr>
        <w:t>to request a</w:t>
      </w:r>
      <w:r>
        <w:rPr>
          <w:rFonts w:asciiTheme="minorHAnsi" w:eastAsia="Calibri" w:hAnsiTheme="minorHAnsi" w:cstheme="minorHAnsi"/>
          <w:bCs/>
          <w:szCs w:val="20"/>
          <w:lang w:eastAsia="en-CA"/>
        </w:rPr>
        <w:t xml:space="preserve"> Peak Metered Demand Waiver</w:t>
      </w:r>
      <w:r w:rsidR="00584ED4">
        <w:rPr>
          <w:rFonts w:asciiTheme="minorHAnsi" w:eastAsia="Calibri" w:hAnsiTheme="minorHAnsi" w:cstheme="minorHAnsi"/>
          <w:bCs/>
          <w:szCs w:val="20"/>
          <w:lang w:eastAsia="en-CA"/>
        </w:rPr>
        <w:t xml:space="preserve"> pursuant to Section 11 of the ISO Tariff, </w:t>
      </w:r>
      <w:r w:rsidR="00584ED4" w:rsidRPr="00584ED4">
        <w:rPr>
          <w:rFonts w:asciiTheme="minorHAnsi" w:eastAsia="Calibri" w:hAnsiTheme="minorHAnsi" w:cstheme="minorHAnsi"/>
          <w:bCs/>
          <w:i/>
          <w:iCs/>
          <w:szCs w:val="20"/>
          <w:lang w:eastAsia="en-CA"/>
        </w:rPr>
        <w:t>Peak Metered Demand Waivers</w:t>
      </w:r>
      <w:r>
        <w:rPr>
          <w:rFonts w:asciiTheme="minorHAnsi" w:eastAsia="Calibri" w:hAnsiTheme="minorHAnsi" w:cstheme="minorHAnsi"/>
          <w:bCs/>
          <w:szCs w:val="20"/>
          <w:lang w:eastAsia="en-CA"/>
        </w:rPr>
        <w:t xml:space="preserve">. </w:t>
      </w:r>
      <w:r>
        <w:rPr>
          <w:rFonts w:asciiTheme="minorHAnsi" w:hAnsiTheme="minorHAnsi" w:cstheme="minorHAnsi"/>
          <w:szCs w:val="20"/>
        </w:rPr>
        <w:t>Once completed, you may submit this</w:t>
      </w:r>
      <w:r w:rsidRPr="00533D0A">
        <w:rPr>
          <w:rFonts w:asciiTheme="minorHAnsi" w:hAnsiTheme="minorHAnsi" w:cstheme="minorHAnsi"/>
          <w:szCs w:val="20"/>
        </w:rPr>
        <w:t xml:space="preserve"> form and any </w:t>
      </w:r>
      <w:r>
        <w:rPr>
          <w:rFonts w:asciiTheme="minorHAnsi" w:hAnsiTheme="minorHAnsi" w:cstheme="minorHAnsi"/>
          <w:szCs w:val="20"/>
        </w:rPr>
        <w:t>related documents</w:t>
      </w:r>
      <w:r w:rsidRPr="00533D0A">
        <w:rPr>
          <w:rFonts w:asciiTheme="minorHAnsi" w:hAnsiTheme="minorHAnsi" w:cstheme="minorHAnsi"/>
          <w:szCs w:val="20"/>
        </w:rPr>
        <w:t xml:space="preserve"> </w:t>
      </w:r>
      <w:r>
        <w:rPr>
          <w:rFonts w:asciiTheme="minorHAnsi" w:hAnsiTheme="minorHAnsi" w:cstheme="minorHAnsi"/>
          <w:szCs w:val="20"/>
        </w:rPr>
        <w:t>via</w:t>
      </w:r>
      <w:r w:rsidRPr="00533D0A">
        <w:rPr>
          <w:rFonts w:asciiTheme="minorHAnsi" w:hAnsiTheme="minorHAnsi" w:cstheme="minorHAnsi"/>
          <w:szCs w:val="20"/>
        </w:rPr>
        <w:t xml:space="preserve"> email to </w:t>
      </w:r>
      <w:hyperlink r:id="rId8" w:history="1">
        <w:r w:rsidRPr="0036580C">
          <w:rPr>
            <w:rStyle w:val="Hyperlink"/>
            <w:rFonts w:asciiTheme="minorHAnsi" w:hAnsiTheme="minorHAnsi" w:cstheme="minorHAnsi"/>
            <w:szCs w:val="20"/>
          </w:rPr>
          <w:t>dts-waiver@aeso.ca</w:t>
        </w:r>
      </w:hyperlink>
      <w:r w:rsidR="000F3380">
        <w:rPr>
          <w:rStyle w:val="Hyperlink"/>
          <w:rFonts w:asciiTheme="minorHAnsi" w:hAnsiTheme="minorHAnsi" w:cstheme="minorHAnsi"/>
          <w:szCs w:val="20"/>
        </w:rPr>
        <w:t>.</w:t>
      </w:r>
    </w:p>
    <w:bookmarkEnd w:id="0"/>
    <w:p w14:paraId="0A26E6DF" w14:textId="18842EC0"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 xml:space="preserve">Market Participant </w:t>
      </w:r>
      <w:r w:rsidR="00584ED4">
        <w:rPr>
          <w:rFonts w:ascii="Arial" w:hAnsi="Arial"/>
          <w:color w:val="1F497D" w:themeColor="text2"/>
          <w:sz w:val="20"/>
          <w:szCs w:val="20"/>
        </w:rPr>
        <w:t>Information</w:t>
      </w:r>
    </w:p>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2160"/>
        <w:gridCol w:w="3600"/>
        <w:gridCol w:w="3600"/>
      </w:tblGrid>
      <w:tr w:rsidR="00551146" w:rsidRPr="00214F3D" w14:paraId="10999A2C" w14:textId="77777777" w:rsidTr="003276D9">
        <w:tc>
          <w:tcPr>
            <w:tcW w:w="2160" w:type="dxa"/>
            <w:vAlign w:val="center"/>
          </w:tcPr>
          <w:p w14:paraId="1173A00D" w14:textId="77777777" w:rsidR="00551146" w:rsidRPr="00214F3D" w:rsidRDefault="00551146" w:rsidP="003276D9">
            <w:pPr>
              <w:pStyle w:val="FactSheetBody"/>
              <w:spacing w:after="60"/>
            </w:pPr>
            <w:r>
              <w:t>Market participant:</w:t>
            </w:r>
          </w:p>
        </w:tc>
        <w:tc>
          <w:tcPr>
            <w:tcW w:w="7200" w:type="dxa"/>
            <w:gridSpan w:val="2"/>
          </w:tcPr>
          <w:p w14:paraId="28BDBB71" w14:textId="77777777" w:rsidR="00551146" w:rsidRDefault="00551146" w:rsidP="003276D9">
            <w:pPr>
              <w:pStyle w:val="FactSheetBody"/>
              <w:spacing w:after="60" w:line="240" w:lineRule="auto"/>
              <w:rPr>
                <w:sz w:val="12"/>
              </w:rPr>
            </w:pPr>
            <w:r>
              <w:rPr>
                <w:sz w:val="12"/>
              </w:rPr>
              <w:t xml:space="preserve">Name of company or distribution system owner who is requesting </w:t>
            </w:r>
            <w:proofErr w:type="gramStart"/>
            <w:r>
              <w:rPr>
                <w:sz w:val="12"/>
              </w:rPr>
              <w:t>waiver</w:t>
            </w:r>
            <w:proofErr w:type="gramEnd"/>
          </w:p>
          <w:p w14:paraId="1BCFDE8D" w14:textId="4F9881F0" w:rsidR="001E1C3A" w:rsidRPr="00BB0E1D" w:rsidRDefault="001E1C3A" w:rsidP="003276D9">
            <w:pPr>
              <w:pStyle w:val="FactSheetBody"/>
              <w:spacing w:after="60" w:line="240" w:lineRule="auto"/>
              <w:rPr>
                <w:szCs w:val="40"/>
              </w:rPr>
            </w:pPr>
          </w:p>
        </w:tc>
      </w:tr>
      <w:tr w:rsidR="00551146" w:rsidRPr="00214F3D" w14:paraId="45C3B6AF" w14:textId="77777777" w:rsidTr="003276D9">
        <w:tc>
          <w:tcPr>
            <w:tcW w:w="2160" w:type="dxa"/>
            <w:vAlign w:val="center"/>
          </w:tcPr>
          <w:p w14:paraId="6FBC4061" w14:textId="77777777" w:rsidR="00551146" w:rsidRPr="00214F3D" w:rsidRDefault="00551146" w:rsidP="003276D9">
            <w:pPr>
              <w:pStyle w:val="FactSheetBody"/>
              <w:spacing w:after="60"/>
            </w:pPr>
            <w:r>
              <w:t>Operator or scheduler:</w:t>
            </w:r>
          </w:p>
        </w:tc>
        <w:tc>
          <w:tcPr>
            <w:tcW w:w="3600" w:type="dxa"/>
          </w:tcPr>
          <w:p w14:paraId="41ED81C7" w14:textId="77777777" w:rsidR="00551146" w:rsidRDefault="00551146" w:rsidP="003276D9">
            <w:pPr>
              <w:pStyle w:val="FactSheetBody"/>
              <w:spacing w:after="60" w:line="240" w:lineRule="auto"/>
              <w:rPr>
                <w:sz w:val="12"/>
              </w:rPr>
            </w:pPr>
            <w:r>
              <w:rPr>
                <w:sz w:val="12"/>
              </w:rPr>
              <w:t>Name (print)</w:t>
            </w:r>
          </w:p>
          <w:p w14:paraId="23FEC47F" w14:textId="590C24D2" w:rsidR="001E1C3A" w:rsidRPr="00BB0E1D" w:rsidRDefault="001E1C3A" w:rsidP="003276D9">
            <w:pPr>
              <w:pStyle w:val="FactSheetBody"/>
              <w:spacing w:after="60" w:line="240" w:lineRule="auto"/>
              <w:rPr>
                <w:szCs w:val="40"/>
              </w:rPr>
            </w:pPr>
          </w:p>
        </w:tc>
        <w:tc>
          <w:tcPr>
            <w:tcW w:w="3600" w:type="dxa"/>
          </w:tcPr>
          <w:p w14:paraId="28F84F6F" w14:textId="77777777" w:rsidR="00551146" w:rsidRDefault="00551146" w:rsidP="003276D9">
            <w:pPr>
              <w:pStyle w:val="FactSheetBody"/>
              <w:spacing w:after="60" w:line="240" w:lineRule="auto"/>
              <w:rPr>
                <w:sz w:val="12"/>
              </w:rPr>
            </w:pPr>
            <w:r>
              <w:rPr>
                <w:sz w:val="12"/>
              </w:rPr>
              <w:t>Date of request</w:t>
            </w:r>
            <w:r w:rsidRPr="00214F3D">
              <w:rPr>
                <w:sz w:val="12"/>
              </w:rPr>
              <w:t xml:space="preserve"> (</w:t>
            </w:r>
            <w:proofErr w:type="spellStart"/>
            <w:r>
              <w:rPr>
                <w:sz w:val="12"/>
              </w:rPr>
              <w:t>yyyy</w:t>
            </w:r>
            <w:proofErr w:type="spellEnd"/>
            <w:r>
              <w:rPr>
                <w:sz w:val="12"/>
              </w:rPr>
              <w:t>-mm-dd)</w:t>
            </w:r>
          </w:p>
          <w:p w14:paraId="7FC50E54" w14:textId="3DB37766" w:rsidR="001E1C3A" w:rsidRPr="00BB0E1D" w:rsidRDefault="001E1C3A" w:rsidP="003276D9">
            <w:pPr>
              <w:pStyle w:val="FactSheetBody"/>
              <w:spacing w:after="60" w:line="240" w:lineRule="auto"/>
              <w:rPr>
                <w:szCs w:val="40"/>
              </w:rPr>
            </w:pPr>
          </w:p>
        </w:tc>
      </w:tr>
      <w:tr w:rsidR="00551146" w:rsidRPr="00214F3D" w14:paraId="443D062A" w14:textId="77777777" w:rsidTr="003276D9">
        <w:tc>
          <w:tcPr>
            <w:tcW w:w="2160" w:type="dxa"/>
            <w:vAlign w:val="center"/>
          </w:tcPr>
          <w:p w14:paraId="00442F52" w14:textId="77777777" w:rsidR="00551146" w:rsidRDefault="00551146" w:rsidP="001E1C3A">
            <w:pPr>
              <w:pStyle w:val="FactSheetBody"/>
              <w:spacing w:before="0" w:after="0"/>
              <w:jc w:val="left"/>
            </w:pPr>
            <w:r>
              <w:t>Facility owner tracking information:</w:t>
            </w:r>
          </w:p>
        </w:tc>
        <w:tc>
          <w:tcPr>
            <w:tcW w:w="7200" w:type="dxa"/>
            <w:gridSpan w:val="2"/>
          </w:tcPr>
          <w:p w14:paraId="5BF5D66B" w14:textId="77777777" w:rsidR="00551146" w:rsidRDefault="00551146" w:rsidP="003276D9">
            <w:pPr>
              <w:pStyle w:val="FactSheetBody"/>
              <w:spacing w:after="60" w:line="240" w:lineRule="auto"/>
              <w:rPr>
                <w:sz w:val="12"/>
              </w:rPr>
            </w:pPr>
            <w:r>
              <w:rPr>
                <w:sz w:val="12"/>
              </w:rPr>
              <w:t>Optional</w:t>
            </w:r>
          </w:p>
          <w:p w14:paraId="52D804CD" w14:textId="3F2A7C78" w:rsidR="001E1C3A" w:rsidRPr="00BB0E1D" w:rsidRDefault="001E1C3A" w:rsidP="003276D9">
            <w:pPr>
              <w:pStyle w:val="FactSheetBody"/>
              <w:spacing w:after="60" w:line="240" w:lineRule="auto"/>
              <w:rPr>
                <w:szCs w:val="20"/>
              </w:rPr>
            </w:pPr>
          </w:p>
        </w:tc>
      </w:tr>
    </w:tbl>
    <w:p w14:paraId="74224B60" w14:textId="77777777"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Location and Amount of Demand Waiver</w:t>
      </w:r>
    </w:p>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2160"/>
        <w:gridCol w:w="3600"/>
        <w:gridCol w:w="3600"/>
      </w:tblGrid>
      <w:tr w:rsidR="00551146" w:rsidRPr="00214F3D" w14:paraId="4AF8F824" w14:textId="77777777" w:rsidTr="003276D9">
        <w:tc>
          <w:tcPr>
            <w:tcW w:w="2160" w:type="dxa"/>
            <w:vAlign w:val="center"/>
          </w:tcPr>
          <w:p w14:paraId="62B2A513" w14:textId="77777777" w:rsidR="00551146" w:rsidRPr="00214F3D" w:rsidRDefault="00551146" w:rsidP="003276D9">
            <w:pPr>
              <w:pStyle w:val="FactSheetBody"/>
              <w:spacing w:after="60"/>
            </w:pPr>
            <w:r>
              <w:t>Waiver request:</w:t>
            </w:r>
          </w:p>
        </w:tc>
        <w:tc>
          <w:tcPr>
            <w:tcW w:w="3600" w:type="dxa"/>
          </w:tcPr>
          <w:p w14:paraId="29E8F292" w14:textId="77777777" w:rsidR="00551146" w:rsidRDefault="00551146" w:rsidP="003276D9">
            <w:pPr>
              <w:pStyle w:val="FactSheetBody"/>
              <w:spacing w:after="60" w:line="240" w:lineRule="auto"/>
              <w:rPr>
                <w:sz w:val="12"/>
              </w:rPr>
            </w:pPr>
            <w:r>
              <w:rPr>
                <w:sz w:val="12"/>
              </w:rPr>
              <w:t>Demand requested to be waived (mw)</w:t>
            </w:r>
          </w:p>
          <w:p w14:paraId="7A73A5D6" w14:textId="5ADEA190" w:rsidR="001E1C3A" w:rsidRPr="00BB0E1D" w:rsidRDefault="001E1C3A" w:rsidP="003276D9">
            <w:pPr>
              <w:pStyle w:val="FactSheetBody"/>
              <w:spacing w:after="60" w:line="240" w:lineRule="auto"/>
              <w:rPr>
                <w:szCs w:val="20"/>
              </w:rPr>
            </w:pPr>
          </w:p>
        </w:tc>
        <w:tc>
          <w:tcPr>
            <w:tcW w:w="3600" w:type="dxa"/>
          </w:tcPr>
          <w:p w14:paraId="0DA4ECAD" w14:textId="77777777" w:rsidR="00551146" w:rsidRDefault="00551146" w:rsidP="003276D9">
            <w:pPr>
              <w:pStyle w:val="FactSheetBody"/>
              <w:spacing w:after="60" w:line="240" w:lineRule="auto"/>
              <w:rPr>
                <w:sz w:val="12"/>
              </w:rPr>
            </w:pPr>
            <w:r w:rsidRPr="00214F3D">
              <w:rPr>
                <w:sz w:val="12"/>
              </w:rPr>
              <w:t>Waiver requested at pod (sub</w:t>
            </w:r>
            <w:r>
              <w:rPr>
                <w:sz w:val="12"/>
              </w:rPr>
              <w:t>station name/no.)</w:t>
            </w:r>
          </w:p>
          <w:p w14:paraId="41ADFE13" w14:textId="68AE9C09" w:rsidR="001E1C3A" w:rsidRPr="00BB0E1D" w:rsidRDefault="001E1C3A" w:rsidP="003276D9">
            <w:pPr>
              <w:pStyle w:val="FactSheetBody"/>
              <w:spacing w:after="60" w:line="240" w:lineRule="auto"/>
              <w:rPr>
                <w:szCs w:val="20"/>
              </w:rPr>
            </w:pPr>
          </w:p>
        </w:tc>
      </w:tr>
      <w:tr w:rsidR="00551146" w:rsidRPr="00214F3D" w14:paraId="136518DE" w14:textId="77777777" w:rsidTr="003276D9">
        <w:tc>
          <w:tcPr>
            <w:tcW w:w="2160" w:type="dxa"/>
            <w:vAlign w:val="center"/>
          </w:tcPr>
          <w:p w14:paraId="4C5463BB" w14:textId="77777777" w:rsidR="00551146" w:rsidRDefault="00551146" w:rsidP="003276D9">
            <w:pPr>
              <w:pStyle w:val="FactSheetBody"/>
              <w:spacing w:after="60"/>
            </w:pPr>
            <w:r>
              <w:t>Load transfer:</w:t>
            </w:r>
          </w:p>
        </w:tc>
        <w:tc>
          <w:tcPr>
            <w:tcW w:w="3600" w:type="dxa"/>
          </w:tcPr>
          <w:p w14:paraId="5AEAFE58" w14:textId="77777777" w:rsidR="00551146" w:rsidRDefault="00551146" w:rsidP="003276D9">
            <w:pPr>
              <w:pStyle w:val="FactSheetBody"/>
              <w:spacing w:after="60" w:line="240" w:lineRule="auto"/>
              <w:rPr>
                <w:sz w:val="12"/>
              </w:rPr>
            </w:pPr>
            <w:r>
              <w:rPr>
                <w:sz w:val="12"/>
              </w:rPr>
              <w:t>Feeder transfer path(s)</w:t>
            </w:r>
          </w:p>
          <w:p w14:paraId="5C82D0ED" w14:textId="71BC2BD8" w:rsidR="001E1C3A" w:rsidRPr="00BB0E1D" w:rsidRDefault="001E1C3A" w:rsidP="003276D9">
            <w:pPr>
              <w:pStyle w:val="FactSheetBody"/>
              <w:spacing w:after="60" w:line="240" w:lineRule="auto"/>
              <w:rPr>
                <w:szCs w:val="20"/>
              </w:rPr>
            </w:pPr>
          </w:p>
        </w:tc>
        <w:tc>
          <w:tcPr>
            <w:tcW w:w="3600" w:type="dxa"/>
          </w:tcPr>
          <w:p w14:paraId="3EAC4412" w14:textId="77777777" w:rsidR="00551146" w:rsidRDefault="00551146" w:rsidP="003276D9">
            <w:pPr>
              <w:pStyle w:val="FactSheetBody"/>
              <w:spacing w:after="60" w:line="240" w:lineRule="auto"/>
              <w:rPr>
                <w:sz w:val="12"/>
              </w:rPr>
            </w:pPr>
            <w:r w:rsidRPr="003861C0">
              <w:rPr>
                <w:sz w:val="12"/>
              </w:rPr>
              <w:t xml:space="preserve">Load transferred </w:t>
            </w:r>
            <w:r>
              <w:rPr>
                <w:sz w:val="12"/>
              </w:rPr>
              <w:t>from</w:t>
            </w:r>
            <w:r w:rsidRPr="003861C0">
              <w:rPr>
                <w:sz w:val="12"/>
              </w:rPr>
              <w:t xml:space="preserve"> pod (sub</w:t>
            </w:r>
            <w:r>
              <w:rPr>
                <w:sz w:val="12"/>
              </w:rPr>
              <w:t>station name/no.)</w:t>
            </w:r>
          </w:p>
          <w:p w14:paraId="219605B1" w14:textId="0B184F70" w:rsidR="001E1C3A" w:rsidRPr="00BB0E1D" w:rsidRDefault="001E1C3A" w:rsidP="003276D9">
            <w:pPr>
              <w:pStyle w:val="FactSheetBody"/>
              <w:spacing w:after="60" w:line="240" w:lineRule="auto"/>
              <w:rPr>
                <w:szCs w:val="20"/>
              </w:rPr>
            </w:pPr>
          </w:p>
        </w:tc>
      </w:tr>
      <w:tr w:rsidR="00551146" w:rsidRPr="00214F3D" w14:paraId="5FA65588" w14:textId="77777777" w:rsidTr="003276D9">
        <w:tc>
          <w:tcPr>
            <w:tcW w:w="2160" w:type="dxa"/>
            <w:vAlign w:val="center"/>
          </w:tcPr>
          <w:p w14:paraId="2877ADA7" w14:textId="77777777" w:rsidR="00551146" w:rsidRPr="00214F3D" w:rsidRDefault="00551146" w:rsidP="003276D9">
            <w:pPr>
              <w:pStyle w:val="FactSheetBody"/>
              <w:spacing w:after="60"/>
            </w:pPr>
            <w:r>
              <w:t>Condition</w:t>
            </w:r>
            <w:r w:rsidRPr="00214F3D">
              <w:t xml:space="preserve"> duration</w:t>
            </w:r>
            <w:r>
              <w:t>:</w:t>
            </w:r>
          </w:p>
        </w:tc>
        <w:tc>
          <w:tcPr>
            <w:tcW w:w="3600" w:type="dxa"/>
          </w:tcPr>
          <w:p w14:paraId="356B6DF0" w14:textId="77777777" w:rsidR="00551146" w:rsidRDefault="00551146" w:rsidP="003276D9">
            <w:pPr>
              <w:pStyle w:val="FactSheetBody"/>
              <w:spacing w:after="60" w:line="240" w:lineRule="auto"/>
              <w:rPr>
                <w:sz w:val="12"/>
              </w:rPr>
            </w:pPr>
            <w:r>
              <w:rPr>
                <w:sz w:val="12"/>
              </w:rPr>
              <w:t>Start</w:t>
            </w:r>
            <w:r w:rsidRPr="00214F3D">
              <w:rPr>
                <w:sz w:val="12"/>
              </w:rPr>
              <w:t xml:space="preserve"> (</w:t>
            </w:r>
            <w:proofErr w:type="spellStart"/>
            <w:r>
              <w:rPr>
                <w:sz w:val="12"/>
              </w:rPr>
              <w:t>yyyy</w:t>
            </w:r>
            <w:proofErr w:type="spellEnd"/>
            <w:r>
              <w:rPr>
                <w:sz w:val="12"/>
              </w:rPr>
              <w:t xml:space="preserve">-mm-dd </w:t>
            </w:r>
            <w:proofErr w:type="spellStart"/>
            <w:r>
              <w:rPr>
                <w:sz w:val="12"/>
              </w:rPr>
              <w:t>hh:mm</w:t>
            </w:r>
            <w:proofErr w:type="spellEnd"/>
            <w:r>
              <w:rPr>
                <w:sz w:val="12"/>
              </w:rPr>
              <w:t>) (24-hr time)</w:t>
            </w:r>
          </w:p>
          <w:p w14:paraId="124DB191" w14:textId="042C5FFF" w:rsidR="001E1C3A" w:rsidRPr="00BB0E1D" w:rsidRDefault="001E1C3A" w:rsidP="003276D9">
            <w:pPr>
              <w:pStyle w:val="FactSheetBody"/>
              <w:spacing w:after="60" w:line="240" w:lineRule="auto"/>
              <w:rPr>
                <w:szCs w:val="20"/>
              </w:rPr>
            </w:pPr>
          </w:p>
        </w:tc>
        <w:tc>
          <w:tcPr>
            <w:tcW w:w="3600" w:type="dxa"/>
          </w:tcPr>
          <w:p w14:paraId="4D652E71" w14:textId="77777777" w:rsidR="00551146" w:rsidRDefault="00551146" w:rsidP="003276D9">
            <w:pPr>
              <w:pStyle w:val="FactSheetBody"/>
              <w:spacing w:after="60" w:line="240" w:lineRule="auto"/>
              <w:rPr>
                <w:sz w:val="12"/>
              </w:rPr>
            </w:pPr>
            <w:r>
              <w:rPr>
                <w:sz w:val="12"/>
              </w:rPr>
              <w:t>End</w:t>
            </w:r>
            <w:r w:rsidRPr="00214F3D">
              <w:rPr>
                <w:sz w:val="12"/>
              </w:rPr>
              <w:t xml:space="preserve"> (</w:t>
            </w:r>
            <w:proofErr w:type="spellStart"/>
            <w:r>
              <w:rPr>
                <w:sz w:val="12"/>
              </w:rPr>
              <w:t>yyyy</w:t>
            </w:r>
            <w:proofErr w:type="spellEnd"/>
            <w:r>
              <w:rPr>
                <w:sz w:val="12"/>
              </w:rPr>
              <w:t xml:space="preserve">-mm-dd </w:t>
            </w:r>
            <w:proofErr w:type="spellStart"/>
            <w:r>
              <w:rPr>
                <w:sz w:val="12"/>
              </w:rPr>
              <w:t>hh:mm</w:t>
            </w:r>
            <w:proofErr w:type="spellEnd"/>
            <w:r>
              <w:rPr>
                <w:sz w:val="12"/>
              </w:rPr>
              <w:t>) (24-hr time)</w:t>
            </w:r>
          </w:p>
          <w:p w14:paraId="49A1CF9B" w14:textId="756561C8" w:rsidR="001E1C3A" w:rsidRPr="00BB0E1D" w:rsidRDefault="001E1C3A" w:rsidP="003276D9">
            <w:pPr>
              <w:pStyle w:val="FactSheetBody"/>
              <w:spacing w:after="60" w:line="240" w:lineRule="auto"/>
              <w:rPr>
                <w:szCs w:val="20"/>
              </w:rPr>
            </w:pPr>
          </w:p>
        </w:tc>
      </w:tr>
    </w:tbl>
    <w:p w14:paraId="0B2C35A6" w14:textId="3AA6C4D0"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Cause of Peak Metered Demand</w:t>
      </w:r>
      <w:r w:rsidR="00C81894">
        <w:rPr>
          <w:rStyle w:val="FootnoteReference"/>
          <w:rFonts w:ascii="Arial" w:hAnsi="Arial"/>
          <w:color w:val="1F497D" w:themeColor="text2"/>
          <w:sz w:val="20"/>
          <w:szCs w:val="20"/>
        </w:rPr>
        <w:footnoteReference w:id="2"/>
      </w:r>
    </w:p>
    <w:p w14:paraId="3A12E2B8" w14:textId="77777777" w:rsidR="00551146" w:rsidRDefault="00551146" w:rsidP="00551146">
      <w:pPr>
        <w:pStyle w:val="FactSheetBody"/>
        <w:spacing w:before="120" w:after="120" w:line="240" w:lineRule="auto"/>
        <w:ind w:left="360"/>
      </w:pPr>
      <w:r>
        <w:t>Check one:</w:t>
      </w:r>
    </w:p>
    <w:p w14:paraId="01907647" w14:textId="42B8CECA" w:rsidR="00551146" w:rsidRDefault="007A5D2C"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1451241927"/>
          <w14:checkbox>
            <w14:checked w14:val="0"/>
            <w14:checkedState w14:val="2612" w14:font="MS Gothic"/>
            <w14:uncheckedState w14:val="2610" w14:font="MS Gothic"/>
          </w14:checkbox>
        </w:sdtPr>
        <w:sdtEndPr/>
        <w:sdtContent>
          <w:r w:rsidR="00BB0E1D">
            <w:rPr>
              <w:rFonts w:ascii="MS Gothic" w:eastAsia="MS Gothic" w:hAnsi="MS Gothic" w:cs="MS Gothic" w:hint="eastAsia"/>
              <w:sz w:val="24"/>
            </w:rPr>
            <w:t>☐</w:t>
          </w:r>
        </w:sdtContent>
      </w:sdt>
      <w:r w:rsidR="00551146">
        <w:tab/>
        <w:t>(a)</w:t>
      </w:r>
      <w:r w:rsidR="00551146">
        <w:tab/>
        <w:t>commissioning</w:t>
      </w:r>
    </w:p>
    <w:p w14:paraId="1E163592" w14:textId="77777777" w:rsidR="00551146" w:rsidRDefault="007A5D2C"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1668092848"/>
          <w14:checkbox>
            <w14:checked w14:val="0"/>
            <w14:checkedState w14:val="2612" w14:font="MS Gothic"/>
            <w14:uncheckedState w14:val="2610" w14:font="MS Gothic"/>
          </w14:checkbox>
        </w:sdtPr>
        <w:sdtEndPr/>
        <w:sdtContent>
          <w:r w:rsidR="00551146">
            <w:rPr>
              <w:rFonts w:ascii="MS Gothic" w:eastAsia="MS Gothic" w:hAnsi="MS Gothic" w:cs="MS Gothic" w:hint="eastAsia"/>
              <w:sz w:val="24"/>
            </w:rPr>
            <w:t>☐</w:t>
          </w:r>
        </w:sdtContent>
      </w:sdt>
      <w:r w:rsidR="00551146">
        <w:tab/>
        <w:t>(b)</w:t>
      </w:r>
      <w:r w:rsidR="00551146">
        <w:tab/>
        <w:t>activities required to repair and maintain transmission facilities</w:t>
      </w:r>
    </w:p>
    <w:p w14:paraId="5511E939" w14:textId="3642DA5C" w:rsidR="00551146" w:rsidRDefault="007A5D2C" w:rsidP="00BB0E1D">
      <w:pPr>
        <w:pStyle w:val="FactSheetBody"/>
        <w:tabs>
          <w:tab w:val="left" w:pos="1080"/>
          <w:tab w:val="left" w:pos="1440"/>
        </w:tabs>
        <w:spacing w:before="120" w:after="120" w:line="240" w:lineRule="auto"/>
        <w:ind w:left="1440" w:hanging="1080"/>
      </w:pPr>
      <w:sdt>
        <w:sdtPr>
          <w:rPr>
            <w:rFonts w:ascii="MS Gothic" w:eastAsia="MS Gothic" w:hAnsi="MS Gothic" w:cs="MS Gothic" w:hint="eastAsia"/>
            <w:sz w:val="24"/>
          </w:rPr>
          <w:id w:val="-54479096"/>
          <w14:checkbox>
            <w14:checked w14:val="0"/>
            <w14:checkedState w14:val="2612" w14:font="MS Gothic"/>
            <w14:uncheckedState w14:val="2610" w14:font="MS Gothic"/>
          </w14:checkbox>
        </w:sdtPr>
        <w:sdtEndPr/>
        <w:sdtContent>
          <w:r w:rsidR="00046664">
            <w:rPr>
              <w:rFonts w:ascii="MS Gothic" w:eastAsia="MS Gothic" w:hAnsi="MS Gothic" w:cs="MS Gothic" w:hint="eastAsia"/>
              <w:sz w:val="24"/>
            </w:rPr>
            <w:t>☐</w:t>
          </w:r>
        </w:sdtContent>
      </w:sdt>
      <w:r w:rsidR="00551146">
        <w:tab/>
        <w:t>(c)</w:t>
      </w:r>
      <w:r w:rsidR="00551146">
        <w:tab/>
      </w:r>
      <w:r w:rsidR="000F66E1" w:rsidRPr="000F66E1">
        <w:t xml:space="preserve">load restoration or load transfer </w:t>
      </w:r>
      <w:r w:rsidR="00046664">
        <w:t xml:space="preserve">activities </w:t>
      </w:r>
      <w:r w:rsidR="000F66E1" w:rsidRPr="000F66E1">
        <w:t xml:space="preserve">that follow a </w:t>
      </w:r>
      <w:r w:rsidR="00406C10">
        <w:t xml:space="preserve">forced, </w:t>
      </w:r>
      <w:proofErr w:type="gramStart"/>
      <w:r w:rsidR="00406C10">
        <w:t>planned</w:t>
      </w:r>
      <w:proofErr w:type="gramEnd"/>
      <w:r w:rsidR="00406C10">
        <w:t xml:space="preserve"> or unplanned </w:t>
      </w:r>
      <w:r w:rsidR="000F66E1" w:rsidRPr="000F66E1">
        <w:t>outage of transmission facilities</w:t>
      </w:r>
    </w:p>
    <w:p w14:paraId="1A5F63F5" w14:textId="69F2A99E" w:rsidR="00046664" w:rsidRDefault="007A5D2C" w:rsidP="00FA662F">
      <w:pPr>
        <w:pStyle w:val="FactSheetBody"/>
        <w:tabs>
          <w:tab w:val="left" w:pos="1080"/>
          <w:tab w:val="left" w:pos="1440"/>
        </w:tabs>
        <w:spacing w:before="120" w:after="120" w:line="240" w:lineRule="auto"/>
        <w:ind w:left="1440" w:hanging="1080"/>
      </w:pPr>
      <w:sdt>
        <w:sdtPr>
          <w:rPr>
            <w:rFonts w:ascii="MS Gothic" w:eastAsia="MS Gothic" w:hAnsi="MS Gothic" w:cs="MS Gothic" w:hint="eastAsia"/>
            <w:sz w:val="24"/>
          </w:rPr>
          <w:id w:val="-1984143400"/>
          <w14:checkbox>
            <w14:checked w14:val="0"/>
            <w14:checkedState w14:val="2612" w14:font="MS Gothic"/>
            <w14:uncheckedState w14:val="2610" w14:font="MS Gothic"/>
          </w14:checkbox>
        </w:sdtPr>
        <w:sdtEndPr/>
        <w:sdtContent>
          <w:r w:rsidR="00046664">
            <w:rPr>
              <w:rFonts w:ascii="MS Gothic" w:eastAsia="MS Gothic" w:hAnsi="MS Gothic" w:cs="MS Gothic" w:hint="eastAsia"/>
              <w:sz w:val="24"/>
            </w:rPr>
            <w:t>☐</w:t>
          </w:r>
        </w:sdtContent>
      </w:sdt>
      <w:r w:rsidR="00046664">
        <w:tab/>
        <w:t>(d)</w:t>
      </w:r>
      <w:r w:rsidR="00046664">
        <w:tab/>
      </w:r>
      <w:r w:rsidR="00046664" w:rsidRPr="000F66E1">
        <w:t xml:space="preserve">load restoration or load transfer </w:t>
      </w:r>
      <w:r w:rsidR="00046664">
        <w:t xml:space="preserve">activities </w:t>
      </w:r>
      <w:r w:rsidR="00046664" w:rsidRPr="000F66E1">
        <w:t xml:space="preserve">that follow a </w:t>
      </w:r>
      <w:r w:rsidR="00406C10">
        <w:t xml:space="preserve">forced, </w:t>
      </w:r>
      <w:proofErr w:type="gramStart"/>
      <w:r w:rsidR="00406C10">
        <w:t>planned</w:t>
      </w:r>
      <w:proofErr w:type="gramEnd"/>
      <w:r w:rsidR="00406C10">
        <w:t xml:space="preserve"> or unplanned </w:t>
      </w:r>
      <w:r w:rsidR="00046664" w:rsidRPr="000F66E1">
        <w:t xml:space="preserve">outage of </w:t>
      </w:r>
      <w:r w:rsidR="00046664">
        <w:t>distribution</w:t>
      </w:r>
      <w:r w:rsidR="00046664" w:rsidRPr="000F66E1">
        <w:t xml:space="preserve"> facilities</w:t>
      </w:r>
    </w:p>
    <w:p w14:paraId="7903AAF1" w14:textId="023A3E5E" w:rsidR="00551146" w:rsidRDefault="007A5D2C"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687719181"/>
          <w14:checkbox>
            <w14:checked w14:val="0"/>
            <w14:checkedState w14:val="2612" w14:font="MS Gothic"/>
            <w14:uncheckedState w14:val="2610" w14:font="MS Gothic"/>
          </w14:checkbox>
        </w:sdtPr>
        <w:sdtEndPr/>
        <w:sdtContent>
          <w:r w:rsidR="00551146">
            <w:rPr>
              <w:rFonts w:ascii="MS Gothic" w:eastAsia="MS Gothic" w:hAnsi="MS Gothic" w:cs="MS Gothic" w:hint="eastAsia"/>
              <w:sz w:val="24"/>
            </w:rPr>
            <w:t>☐</w:t>
          </w:r>
        </w:sdtContent>
      </w:sdt>
      <w:r w:rsidR="00551146">
        <w:tab/>
        <w:t>(e)</w:t>
      </w:r>
      <w:r w:rsidR="00551146">
        <w:tab/>
        <w:t>compliance with a directive the AESO issue</w:t>
      </w:r>
      <w:r w:rsidR="00D77F2B">
        <w:t>s</w:t>
      </w:r>
    </w:p>
    <w:p w14:paraId="1CC1DAA9" w14:textId="2519F154" w:rsidR="00551146" w:rsidRDefault="007A5D2C" w:rsidP="00551146">
      <w:pPr>
        <w:pStyle w:val="FactSheetBody"/>
        <w:tabs>
          <w:tab w:val="left" w:pos="360"/>
          <w:tab w:val="left" w:pos="1080"/>
        </w:tabs>
        <w:spacing w:before="120" w:after="120" w:line="240" w:lineRule="auto"/>
        <w:ind w:left="360"/>
      </w:pPr>
      <w:sdt>
        <w:sdtPr>
          <w:rPr>
            <w:rFonts w:ascii="MS Gothic" w:eastAsia="MS Gothic" w:hAnsi="MS Gothic" w:cs="MS Gothic" w:hint="eastAsia"/>
            <w:sz w:val="24"/>
          </w:rPr>
          <w:id w:val="-572113479"/>
          <w14:checkbox>
            <w14:checked w14:val="0"/>
            <w14:checkedState w14:val="2612" w14:font="MS Gothic"/>
            <w14:uncheckedState w14:val="2610" w14:font="MS Gothic"/>
          </w14:checkbox>
        </w:sdtPr>
        <w:sdtEndPr/>
        <w:sdtContent>
          <w:r w:rsidR="00551146">
            <w:rPr>
              <w:rFonts w:ascii="MS Gothic" w:eastAsia="MS Gothic" w:hAnsi="MS Gothic" w:cs="MS Gothic" w:hint="eastAsia"/>
              <w:sz w:val="24"/>
            </w:rPr>
            <w:t>☐</w:t>
          </w:r>
        </w:sdtContent>
      </w:sdt>
      <w:r w:rsidR="00551146">
        <w:tab/>
        <w:t>(f)</w:t>
      </w:r>
      <w:r w:rsidR="00551146">
        <w:tab/>
        <w:t>an event of force majeure that impacted the AESO</w:t>
      </w:r>
    </w:p>
    <w:p w14:paraId="53EE49A7" w14:textId="6B023587" w:rsidR="00551146" w:rsidRDefault="007A5D2C" w:rsidP="00551146">
      <w:pPr>
        <w:pStyle w:val="FactSheetBody"/>
        <w:tabs>
          <w:tab w:val="left" w:pos="1080"/>
          <w:tab w:val="left" w:pos="1440"/>
        </w:tabs>
        <w:spacing w:before="120" w:after="120" w:line="240" w:lineRule="auto"/>
        <w:ind w:left="1440" w:hanging="1080"/>
      </w:pPr>
      <w:sdt>
        <w:sdtPr>
          <w:rPr>
            <w:rFonts w:ascii="MS Gothic" w:eastAsia="MS Gothic" w:hAnsi="MS Gothic" w:cs="MS Gothic" w:hint="eastAsia"/>
            <w:sz w:val="24"/>
          </w:rPr>
          <w:id w:val="843669568"/>
          <w14:checkbox>
            <w14:checked w14:val="0"/>
            <w14:checkedState w14:val="2612" w14:font="MS Gothic"/>
            <w14:uncheckedState w14:val="2610" w14:font="MS Gothic"/>
          </w14:checkbox>
        </w:sdtPr>
        <w:sdtEndPr/>
        <w:sdtContent>
          <w:r w:rsidR="00551146">
            <w:rPr>
              <w:rFonts w:ascii="MS Gothic" w:eastAsia="MS Gothic" w:hAnsi="MS Gothic" w:cs="MS Gothic" w:hint="eastAsia"/>
              <w:sz w:val="24"/>
            </w:rPr>
            <w:t>☐</w:t>
          </w:r>
        </w:sdtContent>
      </w:sdt>
      <w:r w:rsidR="00551146">
        <w:tab/>
        <w:t>(g)</w:t>
      </w:r>
      <w:r w:rsidR="00551146">
        <w:tab/>
        <w:t xml:space="preserve">pre-scheduled activities required to maintain distribution facilities, pursuant to </w:t>
      </w:r>
      <w:r w:rsidR="00D77F2B">
        <w:t>Section 11.2(2)</w:t>
      </w:r>
      <w:r w:rsidR="00551146">
        <w:t xml:space="preserve"> of the ISO Tariff</w:t>
      </w:r>
    </w:p>
    <w:p w14:paraId="778C77B6" w14:textId="77777777"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lastRenderedPageBreak/>
        <w:t>Description of Waiver Event</w:t>
      </w:r>
    </w:p>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9576"/>
      </w:tblGrid>
      <w:tr w:rsidR="00551146" w14:paraId="4CD5BD73" w14:textId="77777777" w:rsidTr="003276D9">
        <w:tc>
          <w:tcPr>
            <w:tcW w:w="9576" w:type="dxa"/>
          </w:tcPr>
          <w:p w14:paraId="62D97E78" w14:textId="77777777" w:rsidR="00551146" w:rsidRPr="00F0067D" w:rsidRDefault="00551146" w:rsidP="003276D9">
            <w:pPr>
              <w:pStyle w:val="FactSheetBody"/>
              <w:rPr>
                <w:i/>
              </w:rPr>
            </w:pPr>
            <w:r w:rsidRPr="00AC2641">
              <w:br/>
            </w:r>
            <w:r w:rsidRPr="00AC2641">
              <w:br/>
            </w:r>
            <w:r w:rsidRPr="00AC2641">
              <w:br/>
            </w:r>
            <w:r w:rsidRPr="00AC2641">
              <w:br/>
            </w:r>
            <w:r>
              <w:br/>
            </w:r>
            <w:r w:rsidRPr="00AC2641">
              <w:br/>
            </w:r>
            <w:r w:rsidRPr="00AC2641">
              <w:br/>
            </w:r>
            <w:r w:rsidRPr="00AC3E97">
              <w:rPr>
                <w:i/>
                <w:color w:val="7F7F7F" w:themeColor="text1" w:themeTint="80"/>
                <w:sz w:val="18"/>
              </w:rPr>
              <w:t>Attach additional pages if necessary</w:t>
            </w:r>
            <w:r w:rsidRPr="00F0067D">
              <w:rPr>
                <w:i/>
                <w:sz w:val="18"/>
              </w:rPr>
              <w:t>.</w:t>
            </w:r>
          </w:p>
        </w:tc>
      </w:tr>
    </w:tbl>
    <w:p w14:paraId="10FD5464" w14:textId="77777777"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Attachment</w:t>
      </w:r>
    </w:p>
    <w:p w14:paraId="619B38D3" w14:textId="0AA955C6" w:rsidR="00551146" w:rsidRPr="00EE6E10" w:rsidRDefault="007A5D2C" w:rsidP="00551146">
      <w:pPr>
        <w:pStyle w:val="FactSheetBody"/>
        <w:tabs>
          <w:tab w:val="left" w:pos="360"/>
        </w:tabs>
        <w:ind w:left="360"/>
      </w:pPr>
      <w:sdt>
        <w:sdtPr>
          <w:rPr>
            <w:rFonts w:ascii="MS Gothic" w:eastAsia="MS Gothic" w:hAnsi="MS Gothic" w:cs="MS Gothic" w:hint="eastAsia"/>
            <w:sz w:val="24"/>
          </w:rPr>
          <w:id w:val="121427001"/>
          <w14:checkbox>
            <w14:checked w14:val="0"/>
            <w14:checkedState w14:val="2612" w14:font="MS Gothic"/>
            <w14:uncheckedState w14:val="2610" w14:font="MS Gothic"/>
          </w14:checkbox>
        </w:sdtPr>
        <w:sdtEndPr/>
        <w:sdtContent>
          <w:r w:rsidR="00551146">
            <w:rPr>
              <w:rFonts w:ascii="MS Gothic" w:eastAsia="MS Gothic" w:hAnsi="MS Gothic" w:cs="MS Gothic" w:hint="eastAsia"/>
              <w:sz w:val="24"/>
            </w:rPr>
            <w:t>☐</w:t>
          </w:r>
        </w:sdtContent>
      </w:sdt>
      <w:r w:rsidR="00551146">
        <w:tab/>
        <w:t>Copy of transmission facility owner clearance request or outage report</w:t>
      </w:r>
      <w:r w:rsidR="00584ED4">
        <w:t>, if appropriate</w:t>
      </w:r>
    </w:p>
    <w:p w14:paraId="1ADFCED8" w14:textId="77777777" w:rsidR="00551146" w:rsidRPr="007F4E59" w:rsidRDefault="00551146" w:rsidP="00551146">
      <w:pPr>
        <w:pStyle w:val="StyleHeading111pt"/>
        <w:keepNext w:val="0"/>
        <w:widowControl w:val="0"/>
        <w:numPr>
          <w:ilvl w:val="0"/>
          <w:numId w:val="38"/>
        </w:numPr>
        <w:spacing w:before="240"/>
        <w:rPr>
          <w:rFonts w:ascii="Arial" w:hAnsi="Arial"/>
          <w:color w:val="1F497D" w:themeColor="text2"/>
          <w:sz w:val="20"/>
          <w:szCs w:val="20"/>
        </w:rPr>
      </w:pPr>
      <w:r w:rsidRPr="007F4E59">
        <w:rPr>
          <w:rFonts w:ascii="Arial" w:hAnsi="Arial"/>
          <w:color w:val="1F497D" w:themeColor="text2"/>
          <w:sz w:val="20"/>
          <w:szCs w:val="20"/>
        </w:rPr>
        <w:t>Authorized Representative Contact Information</w:t>
      </w:r>
    </w:p>
    <w:p w14:paraId="170F064B" w14:textId="77777777" w:rsidR="00551146" w:rsidRPr="004E746E" w:rsidRDefault="00551146" w:rsidP="00551146">
      <w:pPr>
        <w:widowControl w:val="0"/>
        <w:spacing w:before="120" w:after="120" w:line="240" w:lineRule="auto"/>
        <w:rPr>
          <w:rFonts w:ascii="Arial" w:eastAsia="Calibri" w:hAnsi="Arial" w:cs="Arial"/>
          <w:b/>
          <w:sz w:val="20"/>
          <w:szCs w:val="20"/>
        </w:rPr>
      </w:pPr>
      <w:bookmarkStart w:id="1" w:name="_Hlk52000156"/>
      <w:r w:rsidRPr="001A2412">
        <w:rPr>
          <w:rFonts w:asciiTheme="minorHAnsi" w:eastAsia="Calibri" w:hAnsiTheme="minorHAnsi" w:cstheme="minorHAnsi"/>
          <w:sz w:val="20"/>
          <w:szCs w:val="20"/>
          <w:lang w:val="en-US"/>
        </w:rPr>
        <w:t xml:space="preserve">By submitting this form, the following person confirms that they are the authorized representative of the market participant and that the information contained in this request form is accurate and true to the best of </w:t>
      </w:r>
      <w:r w:rsidRPr="001A2412">
        <w:rPr>
          <w:rFonts w:asciiTheme="minorHAnsi" w:eastAsia="Calibri" w:hAnsiTheme="minorHAnsi" w:cstheme="minorHAnsi"/>
          <w:sz w:val="20"/>
          <w:szCs w:val="20"/>
        </w:rPr>
        <w:t>their knowledge.</w:t>
      </w:r>
    </w:p>
    <w:tbl>
      <w:tblPr>
        <w:tblStyle w:val="TableGrid1"/>
        <w:tblW w:w="0" w:type="auto"/>
        <w:tblLook w:val="04A0" w:firstRow="1" w:lastRow="0" w:firstColumn="1" w:lastColumn="0" w:noHBand="0" w:noVBand="1"/>
      </w:tblPr>
      <w:tblGrid>
        <w:gridCol w:w="2673"/>
        <w:gridCol w:w="6677"/>
      </w:tblGrid>
      <w:tr w:rsidR="00551146" w:rsidRPr="004E746E" w14:paraId="2ADDB573" w14:textId="77777777" w:rsidTr="003276D9">
        <w:tc>
          <w:tcPr>
            <w:tcW w:w="2718" w:type="dxa"/>
          </w:tcPr>
          <w:bookmarkEnd w:id="1"/>
          <w:p w14:paraId="36712C36"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 xml:space="preserve">Contact Name  </w:t>
            </w:r>
          </w:p>
        </w:tc>
        <w:sdt>
          <w:sdtPr>
            <w:rPr>
              <w:rFonts w:ascii="Arial" w:eastAsia="Calibri" w:hAnsi="Arial" w:cs="Arial"/>
              <w:sz w:val="20"/>
              <w:szCs w:val="20"/>
              <w:lang w:eastAsia="en-CA"/>
            </w:rPr>
            <w:alias w:val="dfdfdf"/>
            <w:id w:val="-857191160"/>
            <w:showingPlcHdr/>
          </w:sdtPr>
          <w:sdtEndPr/>
          <w:sdtContent>
            <w:tc>
              <w:tcPr>
                <w:tcW w:w="6858" w:type="dxa"/>
              </w:tcPr>
              <w:p w14:paraId="2EB9D99A"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r w:rsidR="00551146" w:rsidRPr="004E746E" w14:paraId="194A4D70" w14:textId="77777777" w:rsidTr="003276D9">
        <w:tc>
          <w:tcPr>
            <w:tcW w:w="2718" w:type="dxa"/>
          </w:tcPr>
          <w:p w14:paraId="1686C1B7"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Title</w:t>
            </w:r>
          </w:p>
        </w:tc>
        <w:sdt>
          <w:sdtPr>
            <w:rPr>
              <w:rFonts w:ascii="Arial" w:eastAsia="Calibri" w:hAnsi="Arial" w:cs="Arial"/>
              <w:sz w:val="20"/>
              <w:szCs w:val="20"/>
              <w:lang w:eastAsia="en-CA"/>
            </w:rPr>
            <w:alias w:val="dfdfdf"/>
            <w:id w:val="-1984848185"/>
            <w:showingPlcHdr/>
          </w:sdtPr>
          <w:sdtEndPr/>
          <w:sdtContent>
            <w:tc>
              <w:tcPr>
                <w:tcW w:w="6858" w:type="dxa"/>
              </w:tcPr>
              <w:p w14:paraId="4AC24127"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r w:rsidR="00551146" w:rsidRPr="004E746E" w14:paraId="53BDC261" w14:textId="77777777" w:rsidTr="003276D9">
        <w:tc>
          <w:tcPr>
            <w:tcW w:w="2718" w:type="dxa"/>
          </w:tcPr>
          <w:p w14:paraId="5289741D"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Email Address</w:t>
            </w:r>
          </w:p>
        </w:tc>
        <w:sdt>
          <w:sdtPr>
            <w:rPr>
              <w:rFonts w:ascii="Arial" w:eastAsia="Calibri" w:hAnsi="Arial" w:cs="Arial"/>
              <w:sz w:val="20"/>
              <w:szCs w:val="20"/>
              <w:lang w:eastAsia="en-CA"/>
            </w:rPr>
            <w:alias w:val="dfdfdf"/>
            <w:id w:val="-1948839847"/>
            <w:showingPlcHdr/>
          </w:sdtPr>
          <w:sdtEndPr/>
          <w:sdtContent>
            <w:tc>
              <w:tcPr>
                <w:tcW w:w="6858" w:type="dxa"/>
              </w:tcPr>
              <w:p w14:paraId="7E385FBD"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r w:rsidR="00551146" w:rsidRPr="004E746E" w14:paraId="7DE30616" w14:textId="77777777" w:rsidTr="003276D9">
        <w:tc>
          <w:tcPr>
            <w:tcW w:w="2718" w:type="dxa"/>
          </w:tcPr>
          <w:p w14:paraId="31D6F2A8"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sz w:val="20"/>
                <w:szCs w:val="20"/>
                <w:lang w:eastAsia="en-CA"/>
              </w:rPr>
              <w:t>Telephone Number</w:t>
            </w:r>
          </w:p>
        </w:tc>
        <w:sdt>
          <w:sdtPr>
            <w:rPr>
              <w:rFonts w:ascii="Arial" w:eastAsia="Calibri" w:hAnsi="Arial" w:cs="Arial"/>
              <w:sz w:val="20"/>
              <w:szCs w:val="20"/>
              <w:lang w:eastAsia="en-CA"/>
            </w:rPr>
            <w:alias w:val="dfdfdf"/>
            <w:id w:val="2092655515"/>
            <w:showingPlcHdr/>
          </w:sdtPr>
          <w:sdtEndPr/>
          <w:sdtContent>
            <w:tc>
              <w:tcPr>
                <w:tcW w:w="6858" w:type="dxa"/>
              </w:tcPr>
              <w:p w14:paraId="1E27F4B2" w14:textId="77777777" w:rsidR="00551146" w:rsidRPr="004E746E" w:rsidRDefault="00551146" w:rsidP="003276D9">
                <w:pPr>
                  <w:widowControl w:val="0"/>
                  <w:spacing w:before="120" w:after="0" w:line="240" w:lineRule="auto"/>
                  <w:rPr>
                    <w:rFonts w:ascii="Arial" w:eastAsia="Calibri" w:hAnsi="Arial" w:cs="Arial"/>
                    <w:bCs/>
                    <w:sz w:val="20"/>
                    <w:szCs w:val="20"/>
                    <w:lang w:eastAsia="en-CA"/>
                  </w:rPr>
                </w:pPr>
                <w:r w:rsidRPr="004E746E">
                  <w:rPr>
                    <w:rFonts w:ascii="Arial" w:eastAsia="Calibri" w:hAnsi="Arial" w:cs="Arial"/>
                    <w:bCs/>
                    <w:color w:val="808080"/>
                    <w:sz w:val="20"/>
                    <w:szCs w:val="20"/>
                    <w:lang w:eastAsia="en-CA"/>
                  </w:rPr>
                  <w:t>Click here to enter text.</w:t>
                </w:r>
              </w:p>
            </w:tc>
          </w:sdtContent>
        </w:sdt>
      </w:tr>
    </w:tbl>
    <w:p w14:paraId="342BCA08" w14:textId="77777777" w:rsidR="00D83F0C" w:rsidRPr="00551146" w:rsidRDefault="00D83F0C" w:rsidP="00551146"/>
    <w:sectPr w:rsidR="00D83F0C" w:rsidRPr="00551146" w:rsidSect="00AB208E">
      <w:headerReference w:type="default" r:id="rId9"/>
      <w:footerReference w:type="default" r:id="rId10"/>
      <w:headerReference w:type="first" r:id="rId11"/>
      <w:footerReference w:type="first" r:id="rId12"/>
      <w:pgSz w:w="12240" w:h="15840" w:code="1"/>
      <w:pgMar w:top="1805" w:right="1440" w:bottom="990" w:left="1440" w:header="0"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692E" w14:textId="77777777" w:rsidR="00A859B9" w:rsidRDefault="00A859B9" w:rsidP="00477A36">
      <w:pPr>
        <w:spacing w:after="0" w:line="240" w:lineRule="auto"/>
      </w:pPr>
      <w:r>
        <w:separator/>
      </w:r>
    </w:p>
    <w:p w14:paraId="34A7FDA0" w14:textId="77777777" w:rsidR="00A859B9" w:rsidRDefault="00A859B9"/>
  </w:endnote>
  <w:endnote w:type="continuationSeparator" w:id="0">
    <w:p w14:paraId="0F904189" w14:textId="77777777" w:rsidR="00A859B9" w:rsidRDefault="00A859B9" w:rsidP="00477A36">
      <w:pPr>
        <w:spacing w:after="0" w:line="240" w:lineRule="auto"/>
      </w:pPr>
      <w:r>
        <w:continuationSeparator/>
      </w:r>
    </w:p>
    <w:p w14:paraId="2C2EDBEB" w14:textId="77777777" w:rsidR="00A859B9" w:rsidRDefault="00A859B9"/>
  </w:endnote>
  <w:endnote w:type="continuationNotice" w:id="1">
    <w:p w14:paraId="7EA402B6" w14:textId="77777777" w:rsidR="00CC0303" w:rsidRDefault="00CC0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719C2026" w14:textId="77777777" w:rsidTr="00AE2CD3">
      <w:trPr>
        <w:trHeight w:val="183"/>
      </w:trPr>
      <w:tc>
        <w:tcPr>
          <w:tcW w:w="5112" w:type="dxa"/>
          <w:shd w:val="clear" w:color="auto" w:fill="auto"/>
        </w:tcPr>
        <w:p w14:paraId="10D822F7" w14:textId="14BE8A29" w:rsidR="00A859B9" w:rsidRPr="00EA167B" w:rsidRDefault="00A859B9" w:rsidP="006F2A86">
          <w:pPr>
            <w:pStyle w:val="Footer"/>
            <w:ind w:firstLine="871"/>
            <w:jc w:val="left"/>
            <w:rPr>
              <w:rStyle w:val="FooterChar"/>
              <w:sz w:val="16"/>
              <w:szCs w:val="16"/>
            </w:rPr>
          </w:pPr>
          <w:r>
            <w:rPr>
              <w:rStyle w:val="FooterChar"/>
              <w:sz w:val="16"/>
              <w:szCs w:val="16"/>
            </w:rPr>
            <w:t xml:space="preserve">Posting Date: </w:t>
          </w:r>
          <w:r w:rsidR="004221A5">
            <w:rPr>
              <w:rStyle w:val="FooterChar"/>
              <w:sz w:val="16"/>
              <w:szCs w:val="16"/>
            </w:rPr>
            <w:t>2024-04-12</w:t>
          </w:r>
        </w:p>
      </w:tc>
      <w:tc>
        <w:tcPr>
          <w:tcW w:w="1440" w:type="dxa"/>
          <w:shd w:val="clear" w:color="auto" w:fill="auto"/>
        </w:tcPr>
        <w:p w14:paraId="4EC21F24" w14:textId="77777777" w:rsidR="00A859B9" w:rsidRPr="00EA167B" w:rsidRDefault="00A859B9" w:rsidP="006F2A86">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8A2563">
            <w:rPr>
              <w:rStyle w:val="FooterChar"/>
              <w:noProof/>
              <w:sz w:val="16"/>
              <w:szCs w:val="16"/>
            </w:rPr>
            <w:t>4</w:t>
          </w:r>
          <w:r w:rsidRPr="00EA167B">
            <w:rPr>
              <w:rStyle w:val="FooterChar"/>
              <w:sz w:val="16"/>
              <w:szCs w:val="16"/>
            </w:rPr>
            <w:fldChar w:fldCharType="end"/>
          </w:r>
        </w:p>
      </w:tc>
      <w:tc>
        <w:tcPr>
          <w:tcW w:w="4608" w:type="dxa"/>
          <w:shd w:val="clear" w:color="auto" w:fill="auto"/>
        </w:tcPr>
        <w:p w14:paraId="083197E0" w14:textId="77777777" w:rsidR="00A859B9" w:rsidRPr="0074440B" w:rsidRDefault="007A5D2C" w:rsidP="006F2A86">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1835414058"/>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0A4E228C" w14:textId="77777777" w:rsidR="00A859B9" w:rsidRPr="007E7A9E" w:rsidRDefault="00A859B9" w:rsidP="00896EC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60"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112"/>
      <w:gridCol w:w="1440"/>
      <w:gridCol w:w="4608"/>
    </w:tblGrid>
    <w:tr w:rsidR="00A859B9" w:rsidRPr="0074440B" w14:paraId="5AC375C2" w14:textId="77777777" w:rsidTr="00211D69">
      <w:trPr>
        <w:trHeight w:val="183"/>
      </w:trPr>
      <w:tc>
        <w:tcPr>
          <w:tcW w:w="5112" w:type="dxa"/>
          <w:shd w:val="clear" w:color="auto" w:fill="auto"/>
        </w:tcPr>
        <w:p w14:paraId="097BB65E" w14:textId="72F3D581" w:rsidR="00A859B9" w:rsidRPr="00EA167B" w:rsidRDefault="00A859B9" w:rsidP="00AE2CD3">
          <w:pPr>
            <w:pStyle w:val="Footer"/>
            <w:ind w:firstLine="871"/>
            <w:jc w:val="left"/>
            <w:rPr>
              <w:rStyle w:val="FooterChar"/>
              <w:sz w:val="16"/>
              <w:szCs w:val="16"/>
            </w:rPr>
          </w:pPr>
          <w:r>
            <w:rPr>
              <w:rStyle w:val="FooterChar"/>
              <w:sz w:val="16"/>
              <w:szCs w:val="16"/>
            </w:rPr>
            <w:t>Posting Date: 2020-01-07</w:t>
          </w:r>
        </w:p>
      </w:tc>
      <w:tc>
        <w:tcPr>
          <w:tcW w:w="1440" w:type="dxa"/>
          <w:shd w:val="clear" w:color="auto" w:fill="auto"/>
        </w:tcPr>
        <w:p w14:paraId="6A0FDB1C" w14:textId="77777777" w:rsidR="00A859B9" w:rsidRPr="00EA167B" w:rsidRDefault="00A859B9" w:rsidP="006016C9">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Pr>
              <w:rStyle w:val="FooterChar"/>
              <w:noProof/>
              <w:sz w:val="16"/>
              <w:szCs w:val="16"/>
            </w:rPr>
            <w:t>1</w:t>
          </w:r>
          <w:r w:rsidRPr="00EA167B">
            <w:rPr>
              <w:rStyle w:val="FooterChar"/>
              <w:sz w:val="16"/>
              <w:szCs w:val="16"/>
            </w:rPr>
            <w:fldChar w:fldCharType="end"/>
          </w:r>
        </w:p>
      </w:tc>
      <w:tc>
        <w:tcPr>
          <w:tcW w:w="4608" w:type="dxa"/>
          <w:shd w:val="clear" w:color="auto" w:fill="auto"/>
        </w:tcPr>
        <w:p w14:paraId="7D55AC64" w14:textId="34E2B266" w:rsidR="00A859B9" w:rsidRPr="0074440B" w:rsidRDefault="007A5D2C" w:rsidP="006016C9">
          <w:pPr>
            <w:pStyle w:val="Footer"/>
            <w:jc w:val="right"/>
            <w:rPr>
              <w:color w:val="FFFFFF"/>
              <w:sz w:val="12"/>
              <w:szCs w:val="12"/>
              <w:lang w:eastAsia="en-CA"/>
            </w:rPr>
          </w:pPr>
          <w:sdt>
            <w:sdtPr>
              <w:rPr>
                <w:rFonts w:asciiTheme="majorHAnsi" w:hAnsiTheme="majorHAnsi" w:cstheme="majorHAnsi"/>
                <w:color w:val="808080" w:themeColor="background1" w:themeShade="80"/>
                <w:sz w:val="16"/>
              </w:rPr>
              <w:alias w:val="AESO Confidentiality Classifications"/>
              <w:tag w:val="AESO_Confidentiality_Classifications"/>
              <w:id w:val="-905761159"/>
              <w:dataBinding w:xpath="/ns0:CC_Map_Root[1]/ns0:AESO_Confidentiality_Classifications[1]" w:storeItemID="{00000000-0000-0000-0000-000000000000}"/>
              <w:dropDownList>
                <w:listItem w:displayText="Public" w:value="Public"/>
                <w:listItem w:displayText="AESO Internal" w:value="AESO Internal"/>
                <w:listItem w:displayText="AESO Protected" w:value="AESO Protected"/>
              </w:dropDownList>
            </w:sdtPr>
            <w:sdtEndPr>
              <w:rPr>
                <w:b/>
                <w:color w:val="FFFFFF" w:themeColor="background1"/>
                <w:sz w:val="22"/>
              </w:rPr>
            </w:sdtEndPr>
            <w:sdtContent>
              <w:r w:rsidR="00A859B9" w:rsidRPr="00AE2CD3">
                <w:rPr>
                  <w:rFonts w:asciiTheme="majorHAnsi" w:hAnsiTheme="majorHAnsi" w:cstheme="majorHAnsi"/>
                  <w:color w:val="808080" w:themeColor="background1" w:themeShade="80"/>
                  <w:sz w:val="16"/>
                </w:rPr>
                <w:t>Public</w:t>
              </w:r>
            </w:sdtContent>
          </w:sdt>
        </w:p>
      </w:tc>
    </w:tr>
  </w:tbl>
  <w:p w14:paraId="17896FDE" w14:textId="79D2F362" w:rsidR="00A859B9" w:rsidRPr="0074440B" w:rsidRDefault="00A859B9" w:rsidP="00D201BB">
    <w:pPr>
      <w:tabs>
        <w:tab w:val="center" w:pos="4680"/>
        <w:tab w:val="right" w:pos="9360"/>
      </w:tabs>
      <w:spacing w:after="0" w:line="240" w:lineRule="auto"/>
      <w:ind w:left="-1440"/>
      <w:rPr>
        <w:color w:val="FFFFFF"/>
        <w:sz w:val="12"/>
        <w:szCs w:val="12"/>
        <w:lang w:eastAsia="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50B4" w14:textId="77777777" w:rsidR="00A859B9" w:rsidRDefault="00A859B9" w:rsidP="00477A36">
      <w:pPr>
        <w:spacing w:after="0" w:line="240" w:lineRule="auto"/>
      </w:pPr>
      <w:r>
        <w:separator/>
      </w:r>
    </w:p>
    <w:p w14:paraId="0830ED33" w14:textId="77777777" w:rsidR="00A859B9" w:rsidRDefault="00A859B9"/>
  </w:footnote>
  <w:footnote w:type="continuationSeparator" w:id="0">
    <w:p w14:paraId="569388A8" w14:textId="77777777" w:rsidR="00A859B9" w:rsidRDefault="00A859B9" w:rsidP="00477A36">
      <w:pPr>
        <w:spacing w:after="0" w:line="240" w:lineRule="auto"/>
      </w:pPr>
      <w:r>
        <w:continuationSeparator/>
      </w:r>
    </w:p>
    <w:p w14:paraId="74EE6EB8" w14:textId="77777777" w:rsidR="00A859B9" w:rsidRDefault="00A859B9"/>
  </w:footnote>
  <w:footnote w:type="continuationNotice" w:id="1">
    <w:p w14:paraId="13B0A657" w14:textId="77777777" w:rsidR="00CC0303" w:rsidRDefault="00CC0303">
      <w:pPr>
        <w:spacing w:after="0" w:line="240" w:lineRule="auto"/>
      </w:pPr>
    </w:p>
  </w:footnote>
  <w:footnote w:id="2">
    <w:p w14:paraId="2AD92A91" w14:textId="707F48E8" w:rsidR="00C81894" w:rsidRPr="00406C10" w:rsidRDefault="00C81894">
      <w:pPr>
        <w:pStyle w:val="FootnoteText"/>
        <w:rPr>
          <w:lang w:val="en-US"/>
        </w:rPr>
      </w:pPr>
      <w:r>
        <w:rPr>
          <w:rStyle w:val="FootnoteReference"/>
        </w:rPr>
        <w:footnoteRef/>
      </w:r>
      <w:r>
        <w:t xml:space="preserve"> </w:t>
      </w:r>
      <w:r>
        <w:rPr>
          <w:lang w:val="en-US"/>
        </w:rPr>
        <w:t xml:space="preserve">Causes eligible for Peak Metered Demand Waivers are outlined in subsection 11.2 of the ISO </w:t>
      </w:r>
      <w:proofErr w:type="gramStart"/>
      <w:r>
        <w:rPr>
          <w:lang w:val="en-US"/>
        </w:rPr>
        <w:t>tariff</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64" w:type="dxa"/>
      <w:tblLook w:val="04A0" w:firstRow="1" w:lastRow="0" w:firstColumn="1" w:lastColumn="0" w:noHBand="0" w:noVBand="1"/>
    </w:tblPr>
    <w:tblGrid>
      <w:gridCol w:w="8716"/>
    </w:tblGrid>
    <w:tr w:rsidR="00A859B9" w:rsidRPr="00D201BB" w14:paraId="3F4DAAA5" w14:textId="77777777" w:rsidTr="006F2A86">
      <w:trPr>
        <w:trHeight w:val="1440"/>
      </w:trPr>
      <w:tc>
        <w:tcPr>
          <w:tcW w:w="8262" w:type="dxa"/>
          <w:shd w:val="clear" w:color="auto" w:fill="auto"/>
          <w:vAlign w:val="bottom"/>
        </w:tcPr>
        <w:p w14:paraId="6D3467B4" w14:textId="77777777" w:rsidR="00A859B9" w:rsidRDefault="00A859B9" w:rsidP="007E7A9E"/>
        <w:tbl>
          <w:tblPr>
            <w:tblW w:w="8500" w:type="dxa"/>
            <w:tblLook w:val="04A0" w:firstRow="1" w:lastRow="0" w:firstColumn="1" w:lastColumn="0" w:noHBand="0" w:noVBand="1"/>
          </w:tblPr>
          <w:tblGrid>
            <w:gridCol w:w="8500"/>
          </w:tblGrid>
          <w:tr w:rsidR="00A859B9" w:rsidRPr="00D201BB" w14:paraId="0A136B38" w14:textId="77777777" w:rsidTr="008A5BDF">
            <w:trPr>
              <w:trHeight w:val="1440"/>
            </w:trPr>
            <w:tc>
              <w:tcPr>
                <w:tcW w:w="8500" w:type="dxa"/>
                <w:shd w:val="clear" w:color="auto" w:fill="auto"/>
                <w:vAlign w:val="bottom"/>
              </w:tcPr>
              <w:p w14:paraId="0E7B5024" w14:textId="378DB9C2" w:rsidR="00A859B9" w:rsidRPr="004866EC" w:rsidRDefault="00A859B9" w:rsidP="006F2A86">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r w:rsidR="00050705">
                  <w:rPr>
                    <w:rFonts w:asciiTheme="minorHAnsi" w:hAnsiTheme="minorHAnsi" w:cstheme="minorHAnsi"/>
                    <w:color w:val="1F497D" w:themeColor="text2"/>
                    <w:sz w:val="36"/>
                    <w:szCs w:val="36"/>
                  </w:rPr>
                  <w:t xml:space="preserve"> – Appendix </w:t>
                </w:r>
                <w:r w:rsidR="00EE662C">
                  <w:rPr>
                    <w:rFonts w:asciiTheme="minorHAnsi" w:hAnsiTheme="minorHAnsi" w:cstheme="minorHAnsi"/>
                    <w:color w:val="1F497D" w:themeColor="text2"/>
                    <w:sz w:val="36"/>
                    <w:szCs w:val="36"/>
                  </w:rPr>
                  <w:t>4</w:t>
                </w:r>
                <w:r w:rsidR="00050705">
                  <w:rPr>
                    <w:rFonts w:asciiTheme="minorHAnsi" w:hAnsiTheme="minorHAnsi" w:cstheme="minorHAnsi"/>
                    <w:color w:val="1F497D" w:themeColor="text2"/>
                    <w:sz w:val="36"/>
                    <w:szCs w:val="36"/>
                  </w:rPr>
                  <w:t>A</w:t>
                </w:r>
              </w:p>
              <w:p w14:paraId="2D55200D" w14:textId="77777777" w:rsidR="00EE662C" w:rsidRDefault="00EE662C" w:rsidP="00B5321D">
                <w:pPr>
                  <w:pStyle w:val="Title"/>
                  <w:tabs>
                    <w:tab w:val="clear" w:pos="0"/>
                    <w:tab w:val="left" w:pos="774"/>
                  </w:tabs>
                  <w:spacing w:after="0"/>
                  <w:ind w:left="778"/>
                  <w:rPr>
                    <w:rFonts w:asciiTheme="minorHAnsi" w:hAnsiTheme="minorHAnsi" w:cstheme="minorHAnsi"/>
                    <w:color w:val="1F497D" w:themeColor="text2"/>
                    <w:sz w:val="36"/>
                    <w:szCs w:val="36"/>
                  </w:rPr>
                </w:pPr>
                <w:r w:rsidRPr="00EE662C">
                  <w:rPr>
                    <w:rFonts w:asciiTheme="minorHAnsi" w:hAnsiTheme="minorHAnsi" w:cstheme="minorHAnsi"/>
                    <w:color w:val="1F497D" w:themeColor="text2"/>
                    <w:sz w:val="36"/>
                    <w:szCs w:val="36"/>
                  </w:rPr>
                  <w:t>Peak Metered Demand Waiver Request Form</w:t>
                </w:r>
              </w:p>
              <w:p w14:paraId="3A4BD411" w14:textId="175B86F5" w:rsidR="00A859B9" w:rsidRPr="00D201BB" w:rsidRDefault="00A859B9" w:rsidP="00B5321D">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w:t>
                </w:r>
                <w:r w:rsidR="00B5321D">
                  <w:rPr>
                    <w:rFonts w:asciiTheme="minorHAnsi" w:hAnsiTheme="minorHAnsi" w:cstheme="minorHAnsi"/>
                    <w:color w:val="1F497D" w:themeColor="text2"/>
                    <w:sz w:val="36"/>
                    <w:szCs w:val="36"/>
                  </w:rPr>
                  <w:t>20</w:t>
                </w:r>
                <w:r w:rsidRPr="004866EC">
                  <w:rPr>
                    <w:rFonts w:asciiTheme="minorHAnsi" w:hAnsiTheme="minorHAnsi" w:cstheme="minorHAnsi"/>
                    <w:color w:val="1F497D" w:themeColor="text2"/>
                    <w:sz w:val="36"/>
                    <w:szCs w:val="36"/>
                  </w:rPr>
                  <w:t>-</w:t>
                </w:r>
                <w:r w:rsidR="00B5321D">
                  <w:rPr>
                    <w:rFonts w:asciiTheme="minorHAnsi" w:hAnsiTheme="minorHAnsi" w:cstheme="minorHAnsi"/>
                    <w:color w:val="1F497D" w:themeColor="text2"/>
                    <w:sz w:val="36"/>
                    <w:szCs w:val="36"/>
                  </w:rPr>
                  <w:t>007</w:t>
                </w:r>
              </w:p>
            </w:tc>
          </w:tr>
        </w:tbl>
        <w:p w14:paraId="4F4904E5" w14:textId="633E84FA" w:rsidR="00A859B9" w:rsidRPr="007E7A9E" w:rsidRDefault="00A859B9" w:rsidP="007E7A9E">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1" behindDoc="1" locked="1" layoutInCell="1" allowOverlap="0" wp14:anchorId="3662EDDE" wp14:editId="5D00784A">
                <wp:simplePos x="0" y="0"/>
                <wp:positionH relativeFrom="column">
                  <wp:posOffset>-433070</wp:posOffset>
                </wp:positionH>
                <wp:positionV relativeFrom="page">
                  <wp:posOffset>470535</wp:posOffset>
                </wp:positionV>
                <wp:extent cx="7790180" cy="125857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tc>
    </w:tr>
  </w:tbl>
  <w:p w14:paraId="73514C9A" w14:textId="6893125D" w:rsidR="00A859B9" w:rsidRPr="007E7A9E" w:rsidRDefault="00A859B9" w:rsidP="007E7A9E">
    <w:pPr>
      <w:spacing w:after="0" w:line="240" w:lineRule="auto"/>
      <w:rPr>
        <w:color w:val="1F497D" w:themeColor="text2"/>
        <w:sz w:val="12"/>
        <w:szCs w:val="12"/>
      </w:rPr>
    </w:pP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77F6" w14:textId="77777777" w:rsidR="00A859B9" w:rsidRDefault="00A859B9"/>
  <w:tbl>
    <w:tblPr>
      <w:tblW w:w="0" w:type="auto"/>
      <w:tblInd w:w="-864" w:type="dxa"/>
      <w:tblLook w:val="04A0" w:firstRow="1" w:lastRow="0" w:firstColumn="1" w:lastColumn="0" w:noHBand="0" w:noVBand="1"/>
    </w:tblPr>
    <w:tblGrid>
      <w:gridCol w:w="7488"/>
      <w:gridCol w:w="774"/>
    </w:tblGrid>
    <w:tr w:rsidR="00A859B9" w:rsidRPr="00D201BB" w14:paraId="3EB314E1" w14:textId="77777777" w:rsidTr="008C7268">
      <w:trPr>
        <w:trHeight w:val="1440"/>
      </w:trPr>
      <w:tc>
        <w:tcPr>
          <w:tcW w:w="8262" w:type="dxa"/>
          <w:gridSpan w:val="2"/>
          <w:shd w:val="clear" w:color="auto" w:fill="auto"/>
          <w:vAlign w:val="bottom"/>
        </w:tcPr>
        <w:p w14:paraId="1C124C1B" w14:textId="77777777"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Information Document</w:t>
          </w:r>
        </w:p>
        <w:p w14:paraId="04FE5C30" w14:textId="13418494" w:rsidR="00A859B9" w:rsidRPr="004866EC" w:rsidRDefault="00A859B9" w:rsidP="00211D69">
          <w:pPr>
            <w:pStyle w:val="Title"/>
            <w:tabs>
              <w:tab w:val="left" w:pos="774"/>
            </w:tabs>
            <w:spacing w:after="0"/>
            <w:ind w:left="778"/>
            <w:rPr>
              <w:rFonts w:asciiTheme="minorHAnsi" w:hAnsiTheme="minorHAnsi" w:cstheme="minorHAnsi"/>
              <w:color w:val="1F497D" w:themeColor="text2"/>
              <w:sz w:val="36"/>
              <w:szCs w:val="36"/>
            </w:rPr>
          </w:pPr>
          <w:r w:rsidRPr="004866EC">
            <w:rPr>
              <w:rFonts w:asciiTheme="minorHAnsi" w:hAnsiTheme="minorHAnsi" w:cstheme="minorHAnsi"/>
              <w:color w:val="1F497D" w:themeColor="text2"/>
              <w:sz w:val="36"/>
              <w:szCs w:val="36"/>
            </w:rPr>
            <w:t xml:space="preserve">Waivers and Variances Requests </w:t>
          </w:r>
        </w:p>
        <w:p w14:paraId="2D234FA4" w14:textId="2D98F0AC" w:rsidR="00A859B9" w:rsidRPr="00D201BB" w:rsidRDefault="00A859B9" w:rsidP="00211D69">
          <w:pPr>
            <w:pStyle w:val="Title"/>
            <w:tabs>
              <w:tab w:val="clear" w:pos="0"/>
              <w:tab w:val="left" w:pos="774"/>
            </w:tabs>
            <w:spacing w:after="0"/>
            <w:ind w:left="778"/>
            <w:rPr>
              <w:b/>
              <w:color w:val="1F497D" w:themeColor="text2"/>
            </w:rPr>
          </w:pPr>
          <w:r w:rsidRPr="004866EC">
            <w:rPr>
              <w:rFonts w:asciiTheme="minorHAnsi" w:hAnsiTheme="minorHAnsi" w:cstheme="minorHAnsi"/>
              <w:color w:val="1F497D" w:themeColor="text2"/>
              <w:sz w:val="36"/>
              <w:szCs w:val="36"/>
            </w:rPr>
            <w:t>ID #2019-050</w:t>
          </w:r>
        </w:p>
      </w:tc>
    </w:tr>
    <w:tr w:rsidR="00A859B9" w:rsidRPr="00D201BB" w14:paraId="3FE14CB9" w14:textId="77777777" w:rsidTr="00D201BB">
      <w:trPr>
        <w:gridAfter w:val="1"/>
        <w:wAfter w:w="774" w:type="dxa"/>
        <w:trHeight w:val="180"/>
      </w:trPr>
      <w:tc>
        <w:tcPr>
          <w:tcW w:w="7488" w:type="dxa"/>
          <w:shd w:val="clear" w:color="auto" w:fill="auto"/>
          <w:vAlign w:val="bottom"/>
        </w:tcPr>
        <w:p w14:paraId="7734CE75" w14:textId="77777777" w:rsidR="00A859B9" w:rsidRPr="00D201BB" w:rsidRDefault="00A859B9" w:rsidP="00B931F5">
          <w:pPr>
            <w:spacing w:after="0" w:line="240" w:lineRule="auto"/>
            <w:rPr>
              <w:b/>
              <w:color w:val="1F497D" w:themeColor="text2"/>
              <w:sz w:val="16"/>
              <w:szCs w:val="16"/>
            </w:rPr>
          </w:pPr>
        </w:p>
      </w:tc>
    </w:tr>
  </w:tbl>
  <w:p w14:paraId="4149368A" w14:textId="2DACDD31" w:rsidR="00A859B9" w:rsidRPr="00D201BB" w:rsidRDefault="00A859B9" w:rsidP="005830EC">
    <w:pPr>
      <w:spacing w:after="0" w:line="240" w:lineRule="auto"/>
      <w:rPr>
        <w:color w:val="1F497D" w:themeColor="text2"/>
        <w:sz w:val="12"/>
        <w:szCs w:val="12"/>
      </w:rPr>
    </w:pPr>
    <w:r w:rsidRPr="00D201BB">
      <w:rPr>
        <w:noProof/>
        <w:color w:val="1F497D" w:themeColor="text2"/>
        <w:sz w:val="12"/>
        <w:szCs w:val="12"/>
        <w:lang w:val="en-US"/>
      </w:rPr>
      <w:drawing>
        <wp:anchor distT="0" distB="0" distL="114300" distR="114300" simplePos="0" relativeHeight="251658240" behindDoc="1" locked="1" layoutInCell="1" allowOverlap="0" wp14:anchorId="0F8087E4" wp14:editId="63E506E0">
          <wp:simplePos x="0" y="0"/>
          <wp:positionH relativeFrom="column">
            <wp:posOffset>-935355</wp:posOffset>
          </wp:positionH>
          <wp:positionV relativeFrom="page">
            <wp:posOffset>384810</wp:posOffset>
          </wp:positionV>
          <wp:extent cx="7790180" cy="125857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180" cy="1258570"/>
                  </a:xfrm>
                  <a:prstGeom prst="rect">
                    <a:avLst/>
                  </a:prstGeom>
                  <a:noFill/>
                </pic:spPr>
              </pic:pic>
            </a:graphicData>
          </a:graphic>
          <wp14:sizeRelH relativeFrom="page">
            <wp14:pctWidth>0</wp14:pctWidth>
          </wp14:sizeRelH>
          <wp14:sizeRelV relativeFrom="page">
            <wp14:pctHeight>0</wp14:pctHeight>
          </wp14:sizeRelV>
        </wp:anchor>
      </w:drawing>
    </w:r>
    <w:r w:rsidRPr="00D201BB">
      <w:rPr>
        <w:color w:val="1F497D" w:themeColor="text2"/>
        <w:sz w:val="12"/>
        <w:szCs w:val="12"/>
      </w:rPr>
      <w:fldChar w:fldCharType="begin"/>
    </w:r>
    <w:r w:rsidRPr="00D201BB">
      <w:rPr>
        <w:color w:val="1F497D" w:themeColor="text2"/>
        <w:sz w:val="12"/>
        <w:szCs w:val="12"/>
      </w:rPr>
      <w:instrText xml:space="preserve"> COMMENTS  \* Caps  \* MERGEFORMAT </w:instrText>
    </w:r>
    <w:r w:rsidRPr="00D201BB">
      <w:rPr>
        <w:color w:val="1F497D" w:themeColor="text2"/>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B1E2E"/>
    <w:multiLevelType w:val="hybridMultilevel"/>
    <w:tmpl w:val="CEF4F486"/>
    <w:lvl w:ilvl="0" w:tplc="66AEAE9A">
      <w:start w:val="1"/>
      <w:numFmt w:val="lowerLetter"/>
      <w:lvlText w:val="(%1)"/>
      <w:lvlJc w:val="left"/>
      <w:pPr>
        <w:ind w:left="720" w:hanging="360"/>
      </w:pPr>
      <w:rPr>
        <w:rFonts w:hint="default"/>
      </w:rPr>
    </w:lvl>
    <w:lvl w:ilvl="1" w:tplc="901875E4">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81896"/>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0BE16AF5"/>
    <w:multiLevelType w:val="hybridMultilevel"/>
    <w:tmpl w:val="E8E08F4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75D46"/>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7D274D"/>
    <w:multiLevelType w:val="multilevel"/>
    <w:tmpl w:val="31469318"/>
    <w:lvl w:ilvl="0">
      <w:start w:val="1"/>
      <w:numFmt w:val="decimal"/>
      <w:lvlText w:val="%1"/>
      <w:lvlJc w:val="left"/>
      <w:pPr>
        <w:ind w:left="720" w:hanging="360"/>
      </w:pPr>
      <w:rPr>
        <w:rFonts w:hint="default"/>
      </w:rPr>
    </w:lvl>
    <w:lvl w:ilvl="1">
      <w:start w:val="1"/>
      <w:numFmt w:val="decimal"/>
      <w:isLgl/>
      <w:lvlText w:val="%1.%2"/>
      <w:lvlJc w:val="left"/>
      <w:pPr>
        <w:ind w:left="2250" w:hanging="54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B10F7E"/>
    <w:multiLevelType w:val="hybridMultilevel"/>
    <w:tmpl w:val="AA92471A"/>
    <w:lvl w:ilvl="0" w:tplc="6DE4419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3408615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6AB0E6C"/>
    <w:multiLevelType w:val="multilevel"/>
    <w:tmpl w:val="74C2ABEA"/>
    <w:lvl w:ilvl="0">
      <w:start w:val="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01A5A"/>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154BF"/>
    <w:multiLevelType w:val="hybridMultilevel"/>
    <w:tmpl w:val="F99A26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3E0476"/>
    <w:multiLevelType w:val="hybridMultilevel"/>
    <w:tmpl w:val="9F82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80C3E"/>
    <w:multiLevelType w:val="multilevel"/>
    <w:tmpl w:val="9F2256D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6817362"/>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72B78F6"/>
    <w:multiLevelType w:val="hybridMultilevel"/>
    <w:tmpl w:val="3C70DDF6"/>
    <w:lvl w:ilvl="0" w:tplc="CE760DE6">
      <w:start w:val="1"/>
      <w:numFmt w:val="lowerLetter"/>
      <w:lvlText w:val="%1)"/>
      <w:lvlJc w:val="left"/>
      <w:pPr>
        <w:ind w:left="1620" w:hanging="360"/>
      </w:pPr>
      <w:rPr>
        <w:rFonts w:ascii="Arial" w:hAnsi="Arial" w:cs="Arial" w:hint="default"/>
      </w:rPr>
    </w:lvl>
    <w:lvl w:ilvl="1" w:tplc="04090001">
      <w:start w:val="1"/>
      <w:numFmt w:val="bullet"/>
      <w:lvlText w:val=""/>
      <w:lvlJc w:val="left"/>
      <w:pPr>
        <w:ind w:left="2340" w:hanging="360"/>
      </w:pPr>
      <w:rPr>
        <w:rFonts w:ascii="Symbol" w:hAnsi="Symbol"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7EC5D97"/>
    <w:multiLevelType w:val="hybridMultilevel"/>
    <w:tmpl w:val="7CBCB962"/>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352A3"/>
    <w:multiLevelType w:val="hybridMultilevel"/>
    <w:tmpl w:val="4F8C36D6"/>
    <w:lvl w:ilvl="0" w:tplc="3E4A2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4599A"/>
    <w:multiLevelType w:val="hybridMultilevel"/>
    <w:tmpl w:val="3E328D92"/>
    <w:lvl w:ilvl="0" w:tplc="92148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634E8"/>
    <w:multiLevelType w:val="hybridMultilevel"/>
    <w:tmpl w:val="C846C5CA"/>
    <w:lvl w:ilvl="0" w:tplc="D2CA1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0611C"/>
    <w:multiLevelType w:val="multilevel"/>
    <w:tmpl w:val="18F0281A"/>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33B4B"/>
    <w:multiLevelType w:val="hybridMultilevel"/>
    <w:tmpl w:val="C3CCF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344D3B"/>
    <w:multiLevelType w:val="hybridMultilevel"/>
    <w:tmpl w:val="15AA6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6350F"/>
    <w:multiLevelType w:val="hybridMultilevel"/>
    <w:tmpl w:val="E7FEBFFA"/>
    <w:lvl w:ilvl="0" w:tplc="901875E4">
      <w:start w:val="1"/>
      <w:numFmt w:val="lowerRoman"/>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5B31657"/>
    <w:multiLevelType w:val="hybridMultilevel"/>
    <w:tmpl w:val="8FD44AC8"/>
    <w:lvl w:ilvl="0" w:tplc="381AC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B9568D"/>
    <w:multiLevelType w:val="hybridMultilevel"/>
    <w:tmpl w:val="CE06502A"/>
    <w:lvl w:ilvl="0" w:tplc="DF704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30CD9"/>
    <w:multiLevelType w:val="hybridMultilevel"/>
    <w:tmpl w:val="726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0233">
    <w:abstractNumId w:val="27"/>
  </w:num>
  <w:num w:numId="2" w16cid:durableId="490407564">
    <w:abstractNumId w:val="9"/>
  </w:num>
  <w:num w:numId="3" w16cid:durableId="162085263">
    <w:abstractNumId w:val="7"/>
  </w:num>
  <w:num w:numId="4" w16cid:durableId="1157959368">
    <w:abstractNumId w:val="6"/>
  </w:num>
  <w:num w:numId="5" w16cid:durableId="38669409">
    <w:abstractNumId w:val="5"/>
  </w:num>
  <w:num w:numId="6" w16cid:durableId="786268005">
    <w:abstractNumId w:val="4"/>
  </w:num>
  <w:num w:numId="7" w16cid:durableId="1867329955">
    <w:abstractNumId w:val="8"/>
  </w:num>
  <w:num w:numId="8" w16cid:durableId="603078565">
    <w:abstractNumId w:val="3"/>
  </w:num>
  <w:num w:numId="9" w16cid:durableId="1719628160">
    <w:abstractNumId w:val="2"/>
  </w:num>
  <w:num w:numId="10" w16cid:durableId="958879799">
    <w:abstractNumId w:val="1"/>
  </w:num>
  <w:num w:numId="11" w16cid:durableId="217861900">
    <w:abstractNumId w:val="0"/>
  </w:num>
  <w:num w:numId="12" w16cid:durableId="1693220579">
    <w:abstractNumId w:val="14"/>
  </w:num>
  <w:num w:numId="13" w16cid:durableId="1230114668">
    <w:abstractNumId w:val="35"/>
  </w:num>
  <w:num w:numId="14" w16cid:durableId="1721317673">
    <w:abstractNumId w:val="10"/>
  </w:num>
  <w:num w:numId="15" w16cid:durableId="658113565">
    <w:abstractNumId w:val="31"/>
  </w:num>
  <w:num w:numId="16" w16cid:durableId="774986464">
    <w:abstractNumId w:val="23"/>
  </w:num>
  <w:num w:numId="17" w16cid:durableId="1268582824">
    <w:abstractNumId w:val="12"/>
  </w:num>
  <w:num w:numId="18" w16cid:durableId="916524037">
    <w:abstractNumId w:val="19"/>
  </w:num>
  <w:num w:numId="19" w16cid:durableId="1765876248">
    <w:abstractNumId w:val="31"/>
    <w:lvlOverride w:ilvl="0">
      <w:lvl w:ilvl="0" w:tplc="04090017">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302926334">
    <w:abstractNumId w:val="33"/>
  </w:num>
  <w:num w:numId="21" w16cid:durableId="1440442970">
    <w:abstractNumId w:val="32"/>
  </w:num>
  <w:num w:numId="22" w16cid:durableId="1576938891">
    <w:abstractNumId w:val="11"/>
  </w:num>
  <w:num w:numId="23" w16cid:durableId="649527739">
    <w:abstractNumId w:val="22"/>
  </w:num>
  <w:num w:numId="24" w16cid:durableId="1893957056">
    <w:abstractNumId w:val="21"/>
  </w:num>
  <w:num w:numId="25" w16cid:durableId="508715670">
    <w:abstractNumId w:val="13"/>
  </w:num>
  <w:num w:numId="26" w16cid:durableId="914053305">
    <w:abstractNumId w:val="25"/>
  </w:num>
  <w:num w:numId="27" w16cid:durableId="580484611">
    <w:abstractNumId w:val="34"/>
  </w:num>
  <w:num w:numId="28" w16cid:durableId="432942318">
    <w:abstractNumId w:val="17"/>
  </w:num>
  <w:num w:numId="29" w16cid:durableId="1550915973">
    <w:abstractNumId w:val="26"/>
  </w:num>
  <w:num w:numId="30" w16cid:durableId="1687560509">
    <w:abstractNumId w:val="24"/>
  </w:num>
  <w:num w:numId="31" w16cid:durableId="993216278">
    <w:abstractNumId w:val="28"/>
  </w:num>
  <w:num w:numId="32" w16cid:durableId="1724477955">
    <w:abstractNumId w:val="30"/>
  </w:num>
  <w:num w:numId="33" w16cid:durableId="1069770641">
    <w:abstractNumId w:val="16"/>
  </w:num>
  <w:num w:numId="34" w16cid:durableId="354233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1437876">
    <w:abstractNumId w:val="15"/>
  </w:num>
  <w:num w:numId="36" w16cid:durableId="61803731">
    <w:abstractNumId w:val="20"/>
  </w:num>
  <w:num w:numId="37" w16cid:durableId="901141215">
    <w:abstractNumId w:val="18"/>
  </w:num>
  <w:num w:numId="38" w16cid:durableId="153973408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08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0007C4"/>
    <w:rsid w:val="00003D5B"/>
    <w:rsid w:val="0000797B"/>
    <w:rsid w:val="000112B8"/>
    <w:rsid w:val="00012420"/>
    <w:rsid w:val="000132BF"/>
    <w:rsid w:val="00025139"/>
    <w:rsid w:val="000274DE"/>
    <w:rsid w:val="000279E0"/>
    <w:rsid w:val="000337D4"/>
    <w:rsid w:val="00041792"/>
    <w:rsid w:val="00042AC9"/>
    <w:rsid w:val="0004350C"/>
    <w:rsid w:val="00046664"/>
    <w:rsid w:val="00050705"/>
    <w:rsid w:val="000508D2"/>
    <w:rsid w:val="00055C41"/>
    <w:rsid w:val="00055C42"/>
    <w:rsid w:val="000617C7"/>
    <w:rsid w:val="000626AF"/>
    <w:rsid w:val="00064807"/>
    <w:rsid w:val="00065398"/>
    <w:rsid w:val="00065C56"/>
    <w:rsid w:val="0007175B"/>
    <w:rsid w:val="00073930"/>
    <w:rsid w:val="00085EE8"/>
    <w:rsid w:val="000946DD"/>
    <w:rsid w:val="0009531A"/>
    <w:rsid w:val="000A02CE"/>
    <w:rsid w:val="000A2962"/>
    <w:rsid w:val="000A3E21"/>
    <w:rsid w:val="000A4097"/>
    <w:rsid w:val="000A5EEB"/>
    <w:rsid w:val="000A67C2"/>
    <w:rsid w:val="000A7114"/>
    <w:rsid w:val="000C0899"/>
    <w:rsid w:val="000C45F6"/>
    <w:rsid w:val="000C4863"/>
    <w:rsid w:val="000C5625"/>
    <w:rsid w:val="000D122F"/>
    <w:rsid w:val="000D1B71"/>
    <w:rsid w:val="000D2E5D"/>
    <w:rsid w:val="000D4378"/>
    <w:rsid w:val="000D5AE1"/>
    <w:rsid w:val="000E0E4D"/>
    <w:rsid w:val="000E50A9"/>
    <w:rsid w:val="000E5DE8"/>
    <w:rsid w:val="000E5FF0"/>
    <w:rsid w:val="000F3380"/>
    <w:rsid w:val="000F3C2A"/>
    <w:rsid w:val="000F4BDE"/>
    <w:rsid w:val="000F66E1"/>
    <w:rsid w:val="00101B88"/>
    <w:rsid w:val="0010260C"/>
    <w:rsid w:val="00110989"/>
    <w:rsid w:val="00110F6C"/>
    <w:rsid w:val="0011343F"/>
    <w:rsid w:val="001136C5"/>
    <w:rsid w:val="00117C1C"/>
    <w:rsid w:val="00124360"/>
    <w:rsid w:val="00125F61"/>
    <w:rsid w:val="00132D1C"/>
    <w:rsid w:val="00141657"/>
    <w:rsid w:val="00142336"/>
    <w:rsid w:val="001439B6"/>
    <w:rsid w:val="00144A03"/>
    <w:rsid w:val="00146AC9"/>
    <w:rsid w:val="00151649"/>
    <w:rsid w:val="0015396D"/>
    <w:rsid w:val="00155B37"/>
    <w:rsid w:val="0016030E"/>
    <w:rsid w:val="001611AA"/>
    <w:rsid w:val="00161B9E"/>
    <w:rsid w:val="00166AAD"/>
    <w:rsid w:val="00175F41"/>
    <w:rsid w:val="00176801"/>
    <w:rsid w:val="00177720"/>
    <w:rsid w:val="0018689B"/>
    <w:rsid w:val="00190635"/>
    <w:rsid w:val="00196154"/>
    <w:rsid w:val="00197C55"/>
    <w:rsid w:val="001A19E7"/>
    <w:rsid w:val="001A2B1C"/>
    <w:rsid w:val="001A5362"/>
    <w:rsid w:val="001A79DC"/>
    <w:rsid w:val="001B0D47"/>
    <w:rsid w:val="001B6113"/>
    <w:rsid w:val="001B71EB"/>
    <w:rsid w:val="001C1296"/>
    <w:rsid w:val="001C1A4D"/>
    <w:rsid w:val="001C3C3E"/>
    <w:rsid w:val="001C3FD4"/>
    <w:rsid w:val="001D1D30"/>
    <w:rsid w:val="001D29F1"/>
    <w:rsid w:val="001D45C6"/>
    <w:rsid w:val="001D5E84"/>
    <w:rsid w:val="001E1C3A"/>
    <w:rsid w:val="001E664A"/>
    <w:rsid w:val="001E78C9"/>
    <w:rsid w:val="001F0E6B"/>
    <w:rsid w:val="001F2DF8"/>
    <w:rsid w:val="001F3A82"/>
    <w:rsid w:val="002072BF"/>
    <w:rsid w:val="00210421"/>
    <w:rsid w:val="00210D3E"/>
    <w:rsid w:val="00211397"/>
    <w:rsid w:val="00211C01"/>
    <w:rsid w:val="00211D69"/>
    <w:rsid w:val="00213D9B"/>
    <w:rsid w:val="002166AB"/>
    <w:rsid w:val="00223F4B"/>
    <w:rsid w:val="00225877"/>
    <w:rsid w:val="0022695F"/>
    <w:rsid w:val="00231399"/>
    <w:rsid w:val="00234218"/>
    <w:rsid w:val="002354F2"/>
    <w:rsid w:val="0023623E"/>
    <w:rsid w:val="002412FE"/>
    <w:rsid w:val="00244C63"/>
    <w:rsid w:val="0024502E"/>
    <w:rsid w:val="00246B92"/>
    <w:rsid w:val="00251CDD"/>
    <w:rsid w:val="0025260E"/>
    <w:rsid w:val="00252673"/>
    <w:rsid w:val="00252F6F"/>
    <w:rsid w:val="00256746"/>
    <w:rsid w:val="00256D1D"/>
    <w:rsid w:val="00257C2D"/>
    <w:rsid w:val="002600AB"/>
    <w:rsid w:val="00261598"/>
    <w:rsid w:val="00261BE4"/>
    <w:rsid w:val="00264BB8"/>
    <w:rsid w:val="00265BD8"/>
    <w:rsid w:val="002702A0"/>
    <w:rsid w:val="002838D8"/>
    <w:rsid w:val="002846E7"/>
    <w:rsid w:val="002919D2"/>
    <w:rsid w:val="002926BD"/>
    <w:rsid w:val="00293657"/>
    <w:rsid w:val="00295817"/>
    <w:rsid w:val="00296287"/>
    <w:rsid w:val="002A1A39"/>
    <w:rsid w:val="002A6006"/>
    <w:rsid w:val="002B281F"/>
    <w:rsid w:val="002C3817"/>
    <w:rsid w:val="002D2F2F"/>
    <w:rsid w:val="002D3907"/>
    <w:rsid w:val="002D743A"/>
    <w:rsid w:val="002D7C01"/>
    <w:rsid w:val="002E220B"/>
    <w:rsid w:val="002E42F1"/>
    <w:rsid w:val="002F028D"/>
    <w:rsid w:val="002F6A2C"/>
    <w:rsid w:val="002F78E5"/>
    <w:rsid w:val="00302E48"/>
    <w:rsid w:val="003100FF"/>
    <w:rsid w:val="00310DF0"/>
    <w:rsid w:val="00315EAC"/>
    <w:rsid w:val="00320014"/>
    <w:rsid w:val="003219B4"/>
    <w:rsid w:val="003307E4"/>
    <w:rsid w:val="00336E7E"/>
    <w:rsid w:val="00337A75"/>
    <w:rsid w:val="00340DA0"/>
    <w:rsid w:val="00344256"/>
    <w:rsid w:val="00346ED1"/>
    <w:rsid w:val="0034704C"/>
    <w:rsid w:val="00353702"/>
    <w:rsid w:val="00364AEE"/>
    <w:rsid w:val="003729F9"/>
    <w:rsid w:val="003732A5"/>
    <w:rsid w:val="00375CF0"/>
    <w:rsid w:val="003764D0"/>
    <w:rsid w:val="0038560E"/>
    <w:rsid w:val="0038561D"/>
    <w:rsid w:val="00385696"/>
    <w:rsid w:val="00386488"/>
    <w:rsid w:val="00394D36"/>
    <w:rsid w:val="003A4752"/>
    <w:rsid w:val="003A53B0"/>
    <w:rsid w:val="003B2347"/>
    <w:rsid w:val="003B3007"/>
    <w:rsid w:val="003C76A1"/>
    <w:rsid w:val="003D0E4B"/>
    <w:rsid w:val="003D16AD"/>
    <w:rsid w:val="003D216E"/>
    <w:rsid w:val="003D3FF3"/>
    <w:rsid w:val="003D7AB7"/>
    <w:rsid w:val="003E022F"/>
    <w:rsid w:val="003E5EFD"/>
    <w:rsid w:val="003E6EF2"/>
    <w:rsid w:val="00406C10"/>
    <w:rsid w:val="004127D2"/>
    <w:rsid w:val="00421C09"/>
    <w:rsid w:val="004221A5"/>
    <w:rsid w:val="00422EC8"/>
    <w:rsid w:val="004242FE"/>
    <w:rsid w:val="00434B9C"/>
    <w:rsid w:val="00435004"/>
    <w:rsid w:val="004357E5"/>
    <w:rsid w:val="004360F2"/>
    <w:rsid w:val="004411B9"/>
    <w:rsid w:val="00443E4D"/>
    <w:rsid w:val="00444CB5"/>
    <w:rsid w:val="00445377"/>
    <w:rsid w:val="00450691"/>
    <w:rsid w:val="00453408"/>
    <w:rsid w:val="004612D1"/>
    <w:rsid w:val="0046256A"/>
    <w:rsid w:val="00463866"/>
    <w:rsid w:val="00465A54"/>
    <w:rsid w:val="00467E59"/>
    <w:rsid w:val="0047093B"/>
    <w:rsid w:val="00473477"/>
    <w:rsid w:val="0047610C"/>
    <w:rsid w:val="0047733C"/>
    <w:rsid w:val="004779F7"/>
    <w:rsid w:val="00477A36"/>
    <w:rsid w:val="00480C7A"/>
    <w:rsid w:val="00481FFD"/>
    <w:rsid w:val="00484C64"/>
    <w:rsid w:val="00485C2F"/>
    <w:rsid w:val="004866EC"/>
    <w:rsid w:val="00486E2B"/>
    <w:rsid w:val="00490500"/>
    <w:rsid w:val="00493C9A"/>
    <w:rsid w:val="00497FE0"/>
    <w:rsid w:val="004A1930"/>
    <w:rsid w:val="004A4D5C"/>
    <w:rsid w:val="004A5B11"/>
    <w:rsid w:val="004B1FE4"/>
    <w:rsid w:val="004B3057"/>
    <w:rsid w:val="004B3E77"/>
    <w:rsid w:val="004B5E68"/>
    <w:rsid w:val="004B75C7"/>
    <w:rsid w:val="004C0A71"/>
    <w:rsid w:val="004C5F39"/>
    <w:rsid w:val="004D44A9"/>
    <w:rsid w:val="004D45FA"/>
    <w:rsid w:val="004D4B06"/>
    <w:rsid w:val="004D6388"/>
    <w:rsid w:val="004D7017"/>
    <w:rsid w:val="004D7917"/>
    <w:rsid w:val="004E03F0"/>
    <w:rsid w:val="004E1837"/>
    <w:rsid w:val="004E690D"/>
    <w:rsid w:val="004F018E"/>
    <w:rsid w:val="004F1723"/>
    <w:rsid w:val="004F424E"/>
    <w:rsid w:val="004F7207"/>
    <w:rsid w:val="004F7FDB"/>
    <w:rsid w:val="00503A9B"/>
    <w:rsid w:val="005047A2"/>
    <w:rsid w:val="00505AAF"/>
    <w:rsid w:val="005117A9"/>
    <w:rsid w:val="005130FD"/>
    <w:rsid w:val="005166C3"/>
    <w:rsid w:val="0052749C"/>
    <w:rsid w:val="005333AB"/>
    <w:rsid w:val="00543F4E"/>
    <w:rsid w:val="00544FEF"/>
    <w:rsid w:val="00551146"/>
    <w:rsid w:val="0055411C"/>
    <w:rsid w:val="005577FC"/>
    <w:rsid w:val="005615A0"/>
    <w:rsid w:val="00562156"/>
    <w:rsid w:val="00562DB9"/>
    <w:rsid w:val="00564DEA"/>
    <w:rsid w:val="00570091"/>
    <w:rsid w:val="005708D0"/>
    <w:rsid w:val="00573A80"/>
    <w:rsid w:val="005830EC"/>
    <w:rsid w:val="00583B70"/>
    <w:rsid w:val="00584ED4"/>
    <w:rsid w:val="005875FC"/>
    <w:rsid w:val="0059162C"/>
    <w:rsid w:val="00591E38"/>
    <w:rsid w:val="00595D92"/>
    <w:rsid w:val="005A37F9"/>
    <w:rsid w:val="005B0CF1"/>
    <w:rsid w:val="005B0D96"/>
    <w:rsid w:val="005B616A"/>
    <w:rsid w:val="005B7993"/>
    <w:rsid w:val="005B7CE8"/>
    <w:rsid w:val="005C010C"/>
    <w:rsid w:val="005C2E2D"/>
    <w:rsid w:val="005C3166"/>
    <w:rsid w:val="005D017E"/>
    <w:rsid w:val="005D055E"/>
    <w:rsid w:val="005D0A37"/>
    <w:rsid w:val="005D3ED4"/>
    <w:rsid w:val="005D72BF"/>
    <w:rsid w:val="005D7C7E"/>
    <w:rsid w:val="005E255D"/>
    <w:rsid w:val="005E3FF8"/>
    <w:rsid w:val="005E7068"/>
    <w:rsid w:val="005F27A7"/>
    <w:rsid w:val="005F2AB2"/>
    <w:rsid w:val="005F5C9B"/>
    <w:rsid w:val="005F6870"/>
    <w:rsid w:val="00600192"/>
    <w:rsid w:val="006011D5"/>
    <w:rsid w:val="006016C9"/>
    <w:rsid w:val="00604B5E"/>
    <w:rsid w:val="00605798"/>
    <w:rsid w:val="00605DC6"/>
    <w:rsid w:val="00610586"/>
    <w:rsid w:val="0061340B"/>
    <w:rsid w:val="00614883"/>
    <w:rsid w:val="0061550C"/>
    <w:rsid w:val="00620D7C"/>
    <w:rsid w:val="00620FA2"/>
    <w:rsid w:val="00626C50"/>
    <w:rsid w:val="0064411E"/>
    <w:rsid w:val="006450F7"/>
    <w:rsid w:val="0065113A"/>
    <w:rsid w:val="00654022"/>
    <w:rsid w:val="00654E22"/>
    <w:rsid w:val="006639FE"/>
    <w:rsid w:val="00666C27"/>
    <w:rsid w:val="00670AC0"/>
    <w:rsid w:val="00672722"/>
    <w:rsid w:val="00684232"/>
    <w:rsid w:val="006864BB"/>
    <w:rsid w:val="00686779"/>
    <w:rsid w:val="0069008D"/>
    <w:rsid w:val="00690D83"/>
    <w:rsid w:val="0069392E"/>
    <w:rsid w:val="00694A14"/>
    <w:rsid w:val="00696036"/>
    <w:rsid w:val="006976DC"/>
    <w:rsid w:val="006A2D2E"/>
    <w:rsid w:val="006A3B4C"/>
    <w:rsid w:val="006A5EDF"/>
    <w:rsid w:val="006A6CA4"/>
    <w:rsid w:val="006B1724"/>
    <w:rsid w:val="006B4943"/>
    <w:rsid w:val="006C44A2"/>
    <w:rsid w:val="006D1279"/>
    <w:rsid w:val="006D2B82"/>
    <w:rsid w:val="006D5E0B"/>
    <w:rsid w:val="006D6EA6"/>
    <w:rsid w:val="006E084E"/>
    <w:rsid w:val="006E1906"/>
    <w:rsid w:val="006E1AB5"/>
    <w:rsid w:val="006E4DED"/>
    <w:rsid w:val="006F06ED"/>
    <w:rsid w:val="006F2A86"/>
    <w:rsid w:val="006F2DCB"/>
    <w:rsid w:val="006F3FBB"/>
    <w:rsid w:val="006F4150"/>
    <w:rsid w:val="007008BE"/>
    <w:rsid w:val="00703BF4"/>
    <w:rsid w:val="00703CDE"/>
    <w:rsid w:val="0070632D"/>
    <w:rsid w:val="00715BDF"/>
    <w:rsid w:val="007169B4"/>
    <w:rsid w:val="00722C26"/>
    <w:rsid w:val="0072491E"/>
    <w:rsid w:val="00727CF2"/>
    <w:rsid w:val="0073079F"/>
    <w:rsid w:val="00731F3B"/>
    <w:rsid w:val="00741292"/>
    <w:rsid w:val="00741425"/>
    <w:rsid w:val="0074440B"/>
    <w:rsid w:val="00752049"/>
    <w:rsid w:val="00752794"/>
    <w:rsid w:val="007554B7"/>
    <w:rsid w:val="00774EFA"/>
    <w:rsid w:val="0077723B"/>
    <w:rsid w:val="00781AA1"/>
    <w:rsid w:val="00782C20"/>
    <w:rsid w:val="00784370"/>
    <w:rsid w:val="00786563"/>
    <w:rsid w:val="00786FD4"/>
    <w:rsid w:val="0079061E"/>
    <w:rsid w:val="00794263"/>
    <w:rsid w:val="007A0187"/>
    <w:rsid w:val="007A52FF"/>
    <w:rsid w:val="007A5D2C"/>
    <w:rsid w:val="007A5FA5"/>
    <w:rsid w:val="007B114C"/>
    <w:rsid w:val="007B6F49"/>
    <w:rsid w:val="007B765A"/>
    <w:rsid w:val="007C28C0"/>
    <w:rsid w:val="007D1135"/>
    <w:rsid w:val="007D40E8"/>
    <w:rsid w:val="007D4CD0"/>
    <w:rsid w:val="007D7D0F"/>
    <w:rsid w:val="007E18A1"/>
    <w:rsid w:val="007E7A9E"/>
    <w:rsid w:val="007F1576"/>
    <w:rsid w:val="007F547A"/>
    <w:rsid w:val="007F5E5E"/>
    <w:rsid w:val="007F7BC5"/>
    <w:rsid w:val="008001A1"/>
    <w:rsid w:val="00803397"/>
    <w:rsid w:val="008038C6"/>
    <w:rsid w:val="0080395A"/>
    <w:rsid w:val="0081224F"/>
    <w:rsid w:val="00812641"/>
    <w:rsid w:val="00813E63"/>
    <w:rsid w:val="00816881"/>
    <w:rsid w:val="00825E0D"/>
    <w:rsid w:val="00827E48"/>
    <w:rsid w:val="008304B4"/>
    <w:rsid w:val="0083411F"/>
    <w:rsid w:val="008344A2"/>
    <w:rsid w:val="0084578E"/>
    <w:rsid w:val="0085319D"/>
    <w:rsid w:val="00856187"/>
    <w:rsid w:val="00857CC5"/>
    <w:rsid w:val="00862FBF"/>
    <w:rsid w:val="00863E87"/>
    <w:rsid w:val="00865A55"/>
    <w:rsid w:val="00866270"/>
    <w:rsid w:val="00867BF2"/>
    <w:rsid w:val="00872A30"/>
    <w:rsid w:val="00872E19"/>
    <w:rsid w:val="00875B84"/>
    <w:rsid w:val="00876059"/>
    <w:rsid w:val="008859EC"/>
    <w:rsid w:val="00891F3C"/>
    <w:rsid w:val="008921A1"/>
    <w:rsid w:val="00893130"/>
    <w:rsid w:val="00896553"/>
    <w:rsid w:val="00896EC8"/>
    <w:rsid w:val="008A2563"/>
    <w:rsid w:val="008A37BB"/>
    <w:rsid w:val="008A5BDF"/>
    <w:rsid w:val="008A5DEE"/>
    <w:rsid w:val="008A6503"/>
    <w:rsid w:val="008B06B6"/>
    <w:rsid w:val="008B5705"/>
    <w:rsid w:val="008C140B"/>
    <w:rsid w:val="008C5422"/>
    <w:rsid w:val="008C5D5B"/>
    <w:rsid w:val="008C6E2E"/>
    <w:rsid w:val="008C7268"/>
    <w:rsid w:val="008C7F6B"/>
    <w:rsid w:val="008D5C35"/>
    <w:rsid w:val="008E4380"/>
    <w:rsid w:val="008E5509"/>
    <w:rsid w:val="008E5C57"/>
    <w:rsid w:val="008E7690"/>
    <w:rsid w:val="00900838"/>
    <w:rsid w:val="00903F99"/>
    <w:rsid w:val="00906CF9"/>
    <w:rsid w:val="00910F8D"/>
    <w:rsid w:val="00913EFF"/>
    <w:rsid w:val="009148B0"/>
    <w:rsid w:val="009218E0"/>
    <w:rsid w:val="00921DEF"/>
    <w:rsid w:val="0092338F"/>
    <w:rsid w:val="00926DEC"/>
    <w:rsid w:val="00931CE5"/>
    <w:rsid w:val="0093316F"/>
    <w:rsid w:val="009359CE"/>
    <w:rsid w:val="00936DA9"/>
    <w:rsid w:val="009433C1"/>
    <w:rsid w:val="009439F1"/>
    <w:rsid w:val="009449C3"/>
    <w:rsid w:val="0094684C"/>
    <w:rsid w:val="00950FE0"/>
    <w:rsid w:val="00951C14"/>
    <w:rsid w:val="0095436E"/>
    <w:rsid w:val="009544D5"/>
    <w:rsid w:val="009616BE"/>
    <w:rsid w:val="00963A55"/>
    <w:rsid w:val="00967B58"/>
    <w:rsid w:val="00967E53"/>
    <w:rsid w:val="009719EB"/>
    <w:rsid w:val="00973F7C"/>
    <w:rsid w:val="00975336"/>
    <w:rsid w:val="00975811"/>
    <w:rsid w:val="00983B4D"/>
    <w:rsid w:val="009859D6"/>
    <w:rsid w:val="0099087A"/>
    <w:rsid w:val="0099178D"/>
    <w:rsid w:val="00996D72"/>
    <w:rsid w:val="009B2D24"/>
    <w:rsid w:val="009B6074"/>
    <w:rsid w:val="009B7EC6"/>
    <w:rsid w:val="009C3D22"/>
    <w:rsid w:val="009C5275"/>
    <w:rsid w:val="009C6CD3"/>
    <w:rsid w:val="009D1C1F"/>
    <w:rsid w:val="009D6A61"/>
    <w:rsid w:val="009D738C"/>
    <w:rsid w:val="009E1355"/>
    <w:rsid w:val="009E1FC5"/>
    <w:rsid w:val="009E6CF9"/>
    <w:rsid w:val="009E7CBC"/>
    <w:rsid w:val="009F3374"/>
    <w:rsid w:val="00A122C2"/>
    <w:rsid w:val="00A20B3E"/>
    <w:rsid w:val="00A234FE"/>
    <w:rsid w:val="00A23C9F"/>
    <w:rsid w:val="00A2488F"/>
    <w:rsid w:val="00A365A7"/>
    <w:rsid w:val="00A419A1"/>
    <w:rsid w:val="00A42D21"/>
    <w:rsid w:val="00A4394E"/>
    <w:rsid w:val="00A4644C"/>
    <w:rsid w:val="00A524EB"/>
    <w:rsid w:val="00A52A42"/>
    <w:rsid w:val="00A52A91"/>
    <w:rsid w:val="00A55862"/>
    <w:rsid w:val="00A567B7"/>
    <w:rsid w:val="00A625EF"/>
    <w:rsid w:val="00A65EEB"/>
    <w:rsid w:val="00A75CF5"/>
    <w:rsid w:val="00A77810"/>
    <w:rsid w:val="00A84765"/>
    <w:rsid w:val="00A859B9"/>
    <w:rsid w:val="00A8725E"/>
    <w:rsid w:val="00A93F9E"/>
    <w:rsid w:val="00A96B11"/>
    <w:rsid w:val="00AA11EC"/>
    <w:rsid w:val="00AA593C"/>
    <w:rsid w:val="00AA7442"/>
    <w:rsid w:val="00AB1825"/>
    <w:rsid w:val="00AB1CAE"/>
    <w:rsid w:val="00AB208E"/>
    <w:rsid w:val="00AB2DA2"/>
    <w:rsid w:val="00AB3D95"/>
    <w:rsid w:val="00AD2A7C"/>
    <w:rsid w:val="00AD607D"/>
    <w:rsid w:val="00AD7459"/>
    <w:rsid w:val="00AD7C1B"/>
    <w:rsid w:val="00AE0442"/>
    <w:rsid w:val="00AE17F3"/>
    <w:rsid w:val="00AE2CD3"/>
    <w:rsid w:val="00AE2F2A"/>
    <w:rsid w:val="00AE73DA"/>
    <w:rsid w:val="00AF0B44"/>
    <w:rsid w:val="00B00A95"/>
    <w:rsid w:val="00B0448D"/>
    <w:rsid w:val="00B057F9"/>
    <w:rsid w:val="00B13026"/>
    <w:rsid w:val="00B21F06"/>
    <w:rsid w:val="00B23617"/>
    <w:rsid w:val="00B26095"/>
    <w:rsid w:val="00B30D5B"/>
    <w:rsid w:val="00B31B55"/>
    <w:rsid w:val="00B33490"/>
    <w:rsid w:val="00B33ECB"/>
    <w:rsid w:val="00B40513"/>
    <w:rsid w:val="00B44180"/>
    <w:rsid w:val="00B44713"/>
    <w:rsid w:val="00B47149"/>
    <w:rsid w:val="00B50261"/>
    <w:rsid w:val="00B51349"/>
    <w:rsid w:val="00B5321D"/>
    <w:rsid w:val="00B5331E"/>
    <w:rsid w:val="00B55636"/>
    <w:rsid w:val="00B55A6F"/>
    <w:rsid w:val="00B6283C"/>
    <w:rsid w:val="00B62E7F"/>
    <w:rsid w:val="00B6646A"/>
    <w:rsid w:val="00B71D15"/>
    <w:rsid w:val="00B81C4E"/>
    <w:rsid w:val="00B87A24"/>
    <w:rsid w:val="00B87CEA"/>
    <w:rsid w:val="00B91B7F"/>
    <w:rsid w:val="00B931F5"/>
    <w:rsid w:val="00B9664B"/>
    <w:rsid w:val="00B978F4"/>
    <w:rsid w:val="00BA3789"/>
    <w:rsid w:val="00BA56C9"/>
    <w:rsid w:val="00BB0E1D"/>
    <w:rsid w:val="00BC5A6F"/>
    <w:rsid w:val="00BC69C7"/>
    <w:rsid w:val="00BD0A93"/>
    <w:rsid w:val="00BD3871"/>
    <w:rsid w:val="00BD70A9"/>
    <w:rsid w:val="00BE0F74"/>
    <w:rsid w:val="00BE293D"/>
    <w:rsid w:val="00BE38D4"/>
    <w:rsid w:val="00BF60BA"/>
    <w:rsid w:val="00C03108"/>
    <w:rsid w:val="00C053D2"/>
    <w:rsid w:val="00C114CD"/>
    <w:rsid w:val="00C114E1"/>
    <w:rsid w:val="00C11F31"/>
    <w:rsid w:val="00C14C0B"/>
    <w:rsid w:val="00C156FC"/>
    <w:rsid w:val="00C2477B"/>
    <w:rsid w:val="00C24A1E"/>
    <w:rsid w:val="00C31754"/>
    <w:rsid w:val="00C334F3"/>
    <w:rsid w:val="00C43B0F"/>
    <w:rsid w:val="00C43FFE"/>
    <w:rsid w:val="00C441E5"/>
    <w:rsid w:val="00C46BA6"/>
    <w:rsid w:val="00C565A3"/>
    <w:rsid w:val="00C6014C"/>
    <w:rsid w:val="00C64E0A"/>
    <w:rsid w:val="00C67BB0"/>
    <w:rsid w:val="00C67D9B"/>
    <w:rsid w:val="00C7179E"/>
    <w:rsid w:val="00C73B07"/>
    <w:rsid w:val="00C81894"/>
    <w:rsid w:val="00C83BBA"/>
    <w:rsid w:val="00C84C59"/>
    <w:rsid w:val="00C8636B"/>
    <w:rsid w:val="00C92BE0"/>
    <w:rsid w:val="00C95D75"/>
    <w:rsid w:val="00CA0E9E"/>
    <w:rsid w:val="00CA1F51"/>
    <w:rsid w:val="00CB7C7D"/>
    <w:rsid w:val="00CC02B5"/>
    <w:rsid w:val="00CC0303"/>
    <w:rsid w:val="00CC3438"/>
    <w:rsid w:val="00CC7002"/>
    <w:rsid w:val="00CD3E19"/>
    <w:rsid w:val="00CD75D2"/>
    <w:rsid w:val="00CF1B12"/>
    <w:rsid w:val="00CF4B67"/>
    <w:rsid w:val="00CF5217"/>
    <w:rsid w:val="00CF616B"/>
    <w:rsid w:val="00CF6452"/>
    <w:rsid w:val="00CF7FC4"/>
    <w:rsid w:val="00D02C6B"/>
    <w:rsid w:val="00D0568E"/>
    <w:rsid w:val="00D10731"/>
    <w:rsid w:val="00D16B21"/>
    <w:rsid w:val="00D201BB"/>
    <w:rsid w:val="00D22F1B"/>
    <w:rsid w:val="00D24F0F"/>
    <w:rsid w:val="00D262B8"/>
    <w:rsid w:val="00D31C53"/>
    <w:rsid w:val="00D40ACB"/>
    <w:rsid w:val="00D427A2"/>
    <w:rsid w:val="00D43185"/>
    <w:rsid w:val="00D46140"/>
    <w:rsid w:val="00D5108D"/>
    <w:rsid w:val="00D53120"/>
    <w:rsid w:val="00D57E4E"/>
    <w:rsid w:val="00D57EF2"/>
    <w:rsid w:val="00D650B2"/>
    <w:rsid w:val="00D734E1"/>
    <w:rsid w:val="00D74366"/>
    <w:rsid w:val="00D76BD8"/>
    <w:rsid w:val="00D77F2B"/>
    <w:rsid w:val="00D803AA"/>
    <w:rsid w:val="00D83F0C"/>
    <w:rsid w:val="00D85EC0"/>
    <w:rsid w:val="00D87232"/>
    <w:rsid w:val="00D966C5"/>
    <w:rsid w:val="00D96BB0"/>
    <w:rsid w:val="00DA23EA"/>
    <w:rsid w:val="00DA3C61"/>
    <w:rsid w:val="00DA56E0"/>
    <w:rsid w:val="00DA5749"/>
    <w:rsid w:val="00DB71A9"/>
    <w:rsid w:val="00DB7930"/>
    <w:rsid w:val="00DC083A"/>
    <w:rsid w:val="00DD06F0"/>
    <w:rsid w:val="00DD4661"/>
    <w:rsid w:val="00DD473E"/>
    <w:rsid w:val="00DD7385"/>
    <w:rsid w:val="00DE13EE"/>
    <w:rsid w:val="00DE5955"/>
    <w:rsid w:val="00DF0ADC"/>
    <w:rsid w:val="00E007C6"/>
    <w:rsid w:val="00E03542"/>
    <w:rsid w:val="00E10C60"/>
    <w:rsid w:val="00E23B14"/>
    <w:rsid w:val="00E30586"/>
    <w:rsid w:val="00E3444C"/>
    <w:rsid w:val="00E35C32"/>
    <w:rsid w:val="00E45D47"/>
    <w:rsid w:val="00E5083E"/>
    <w:rsid w:val="00E51105"/>
    <w:rsid w:val="00E526F6"/>
    <w:rsid w:val="00E52929"/>
    <w:rsid w:val="00E63704"/>
    <w:rsid w:val="00E66465"/>
    <w:rsid w:val="00E678E7"/>
    <w:rsid w:val="00E70430"/>
    <w:rsid w:val="00E7176F"/>
    <w:rsid w:val="00E71D2B"/>
    <w:rsid w:val="00E741E2"/>
    <w:rsid w:val="00E74568"/>
    <w:rsid w:val="00E7559B"/>
    <w:rsid w:val="00E76A75"/>
    <w:rsid w:val="00E77C07"/>
    <w:rsid w:val="00E80E97"/>
    <w:rsid w:val="00E8501C"/>
    <w:rsid w:val="00E86FEB"/>
    <w:rsid w:val="00E93B6B"/>
    <w:rsid w:val="00E978EA"/>
    <w:rsid w:val="00EA0D42"/>
    <w:rsid w:val="00EA167B"/>
    <w:rsid w:val="00EA1B7B"/>
    <w:rsid w:val="00EA3270"/>
    <w:rsid w:val="00EA5486"/>
    <w:rsid w:val="00EA77CF"/>
    <w:rsid w:val="00EB3BC3"/>
    <w:rsid w:val="00EB5AD9"/>
    <w:rsid w:val="00EC4D8A"/>
    <w:rsid w:val="00ED456B"/>
    <w:rsid w:val="00ED7100"/>
    <w:rsid w:val="00EE1C4C"/>
    <w:rsid w:val="00EE3787"/>
    <w:rsid w:val="00EE662C"/>
    <w:rsid w:val="00EE7161"/>
    <w:rsid w:val="00EF0959"/>
    <w:rsid w:val="00EF2D6E"/>
    <w:rsid w:val="00EF77F3"/>
    <w:rsid w:val="00F00766"/>
    <w:rsid w:val="00F0674C"/>
    <w:rsid w:val="00F071CA"/>
    <w:rsid w:val="00F110C9"/>
    <w:rsid w:val="00F139C9"/>
    <w:rsid w:val="00F146B2"/>
    <w:rsid w:val="00F1535E"/>
    <w:rsid w:val="00F2439B"/>
    <w:rsid w:val="00F446F3"/>
    <w:rsid w:val="00F47E2B"/>
    <w:rsid w:val="00F51EC2"/>
    <w:rsid w:val="00F55CCF"/>
    <w:rsid w:val="00F60154"/>
    <w:rsid w:val="00F646BE"/>
    <w:rsid w:val="00F71504"/>
    <w:rsid w:val="00F73C9D"/>
    <w:rsid w:val="00F815D6"/>
    <w:rsid w:val="00F93F04"/>
    <w:rsid w:val="00FA291B"/>
    <w:rsid w:val="00FA2945"/>
    <w:rsid w:val="00FA2C79"/>
    <w:rsid w:val="00FA31A1"/>
    <w:rsid w:val="00FA662F"/>
    <w:rsid w:val="00FA6804"/>
    <w:rsid w:val="00FB0A60"/>
    <w:rsid w:val="00FB140D"/>
    <w:rsid w:val="00FB1D94"/>
    <w:rsid w:val="00FB4093"/>
    <w:rsid w:val="00FB4DB6"/>
    <w:rsid w:val="00FC0111"/>
    <w:rsid w:val="00FC5414"/>
    <w:rsid w:val="00FC639C"/>
    <w:rsid w:val="00FD2AAC"/>
    <w:rsid w:val="00FD3425"/>
    <w:rsid w:val="00FE0F25"/>
    <w:rsid w:val="00FE12EF"/>
    <w:rsid w:val="00FE56A0"/>
    <w:rsid w:val="00FE65F0"/>
    <w:rsid w:val="00FF23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38E2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D69"/>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E7176F"/>
    <w:pPr>
      <w:tabs>
        <w:tab w:val="left" w:pos="0"/>
      </w:tabs>
      <w:autoSpaceDE w:val="0"/>
      <w:autoSpaceDN w:val="0"/>
      <w:adjustRightInd w:val="0"/>
      <w:spacing w:line="240" w:lineRule="auto"/>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left" w:pos="0"/>
      </w:tabs>
      <w:suppressAutoHyphens/>
      <w:autoSpaceDE w:val="0"/>
      <w:autoSpaceDN w:val="0"/>
      <w:adjustRightInd w:val="0"/>
      <w:spacing w:line="240" w:lineRule="auto"/>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left" w:pos="0"/>
      </w:tabs>
      <w:suppressAutoHyphens/>
      <w:autoSpaceDE w:val="0"/>
      <w:autoSpaceDN w:val="0"/>
      <w:adjustRightInd w:val="0"/>
      <w:spacing w:after="60" w:line="240" w:lineRule="auto"/>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left" w:pos="1440"/>
      </w:tabs>
      <w:spacing w:line="240" w:lineRule="exact"/>
      <w:ind w:left="1440"/>
    </w:pPr>
  </w:style>
  <w:style w:type="paragraph" w:customStyle="1" w:styleId="LetterBody">
    <w:name w:val="Letter Body"/>
    <w:basedOn w:val="Normal"/>
    <w:semiHidden/>
    <w:rsid w:val="007B765A"/>
    <w:pPr>
      <w:spacing w:line="240" w:lineRule="exact"/>
      <w:ind w:left="360"/>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spacing w:after="60" w:line="240" w:lineRule="auto"/>
    </w:pPr>
  </w:style>
  <w:style w:type="character" w:styleId="Hyperlink">
    <w:name w:val="Hyperlink"/>
    <w:uiPriority w:val="99"/>
    <w:rsid w:val="00752794"/>
    <w:rPr>
      <w:color w:val="0000FF"/>
      <w:u w:val="single"/>
    </w:rPr>
  </w:style>
  <w:style w:type="paragraph" w:styleId="FootnoteText">
    <w:name w:val="footnote text"/>
    <w:basedOn w:val="Normal"/>
    <w:link w:val="FootnoteTextChar"/>
    <w:rsid w:val="00752794"/>
    <w:rPr>
      <w:sz w:val="12"/>
      <w:szCs w:val="20"/>
    </w:rPr>
  </w:style>
  <w:style w:type="character" w:customStyle="1" w:styleId="FootnoteTextChar">
    <w:name w:val="Footnote Text Char"/>
    <w:link w:val="FootnoteText"/>
    <w:rsid w:val="00752794"/>
    <w:rPr>
      <w:rFonts w:ascii="Arial" w:eastAsia="Times New Roman" w:hAnsi="Arial"/>
      <w:sz w:val="12"/>
      <w:lang w:val="en-US" w:eastAsia="en-US"/>
    </w:rPr>
  </w:style>
  <w:style w:type="character" w:styleId="FootnoteReference">
    <w:name w:val="footnote reference"/>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after="0"/>
      <w:ind w:left="360"/>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after="0"/>
      <w:ind w:left="600"/>
    </w:pPr>
    <w:rPr>
      <w:rFonts w:ascii="Times New Roman" w:hAnsi="Times New Roman"/>
      <w:szCs w:val="20"/>
    </w:rPr>
  </w:style>
  <w:style w:type="paragraph" w:styleId="TOC5">
    <w:name w:val="toc 5"/>
    <w:basedOn w:val="Normal"/>
    <w:next w:val="Normal"/>
    <w:autoRedefine/>
    <w:semiHidden/>
    <w:rsid w:val="00752794"/>
    <w:pPr>
      <w:spacing w:after="0"/>
      <w:ind w:left="800"/>
    </w:pPr>
    <w:rPr>
      <w:rFonts w:ascii="Times New Roman" w:hAnsi="Times New Roman"/>
      <w:szCs w:val="20"/>
    </w:rPr>
  </w:style>
  <w:style w:type="paragraph" w:styleId="TOC6">
    <w:name w:val="toc 6"/>
    <w:basedOn w:val="Normal"/>
    <w:next w:val="Normal"/>
    <w:autoRedefine/>
    <w:semiHidden/>
    <w:rsid w:val="00752794"/>
    <w:pPr>
      <w:spacing w:after="0"/>
      <w:ind w:left="1000"/>
    </w:pPr>
    <w:rPr>
      <w:rFonts w:ascii="Times New Roman" w:hAnsi="Times New Roman"/>
      <w:szCs w:val="20"/>
    </w:rPr>
  </w:style>
  <w:style w:type="paragraph" w:styleId="TOC7">
    <w:name w:val="toc 7"/>
    <w:basedOn w:val="Normal"/>
    <w:next w:val="Normal"/>
    <w:autoRedefine/>
    <w:semiHidden/>
    <w:rsid w:val="00752794"/>
    <w:pPr>
      <w:spacing w:after="0"/>
      <w:ind w:left="1200"/>
    </w:pPr>
    <w:rPr>
      <w:rFonts w:ascii="Times New Roman" w:hAnsi="Times New Roman"/>
      <w:szCs w:val="20"/>
    </w:rPr>
  </w:style>
  <w:style w:type="paragraph" w:styleId="TOC8">
    <w:name w:val="toc 8"/>
    <w:basedOn w:val="Normal"/>
    <w:next w:val="Normal"/>
    <w:autoRedefine/>
    <w:semiHidden/>
    <w:rsid w:val="00752794"/>
    <w:pPr>
      <w:spacing w:after="0"/>
      <w:ind w:left="1400"/>
    </w:pPr>
    <w:rPr>
      <w:rFonts w:ascii="Times New Roman" w:hAnsi="Times New Roman"/>
      <w:szCs w:val="20"/>
    </w:rPr>
  </w:style>
  <w:style w:type="paragraph" w:styleId="TOC9">
    <w:name w:val="toc 9"/>
    <w:basedOn w:val="Normal"/>
    <w:next w:val="Normal"/>
    <w:autoRedefine/>
    <w:semiHidden/>
    <w:rsid w:val="00752794"/>
    <w:pPr>
      <w:spacing w:after="0"/>
      <w:ind w:left="1600"/>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spacing w:after="480" w:line="240" w:lineRule="exact"/>
      <w:ind w:left="360"/>
    </w:pPr>
    <w:rPr>
      <w:noProof/>
      <w:szCs w:val="20"/>
      <w:lang w:eastAsia="en-CA"/>
    </w:rPr>
  </w:style>
  <w:style w:type="paragraph" w:customStyle="1" w:styleId="NameofWriter">
    <w:name w:val="Name of Writer"/>
    <w:basedOn w:val="Normal"/>
    <w:next w:val="Normal"/>
    <w:semiHidden/>
    <w:rsid w:val="009C5275"/>
    <w:pPr>
      <w:tabs>
        <w:tab w:val="left" w:pos="360"/>
      </w:tabs>
      <w:spacing w:before="1120" w:line="240" w:lineRule="exact"/>
      <w:ind w:left="360"/>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suppressAutoHyphens/>
      <w:autoSpaceDE w:val="0"/>
      <w:autoSpaceDN w:val="0"/>
      <w:adjustRightInd w:val="0"/>
      <w:spacing w:before="240" w:after="0"/>
      <w:ind w:left="360"/>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enter" w:pos="4680"/>
        <w:tab w:val="right" w:pos="9360"/>
      </w:tabs>
      <w:spacing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spacing w:before="60" w:line="250" w:lineRule="exac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spacing w:after="0" w:line="240" w:lineRule="auto"/>
      <w:ind w:left="200" w:hanging="200"/>
    </w:pPr>
  </w:style>
  <w:style w:type="paragraph" w:styleId="Index2">
    <w:name w:val="index 2"/>
    <w:basedOn w:val="Normal"/>
    <w:next w:val="Normal"/>
    <w:autoRedefine/>
    <w:uiPriority w:val="99"/>
    <w:semiHidden/>
    <w:rsid w:val="00B5331E"/>
    <w:pPr>
      <w:spacing w:after="0" w:line="240" w:lineRule="auto"/>
      <w:ind w:left="400" w:hanging="200"/>
    </w:pPr>
  </w:style>
  <w:style w:type="paragraph" w:styleId="Index3">
    <w:name w:val="index 3"/>
    <w:basedOn w:val="Normal"/>
    <w:next w:val="Normal"/>
    <w:autoRedefine/>
    <w:uiPriority w:val="99"/>
    <w:semiHidden/>
    <w:rsid w:val="00B5331E"/>
    <w:pPr>
      <w:spacing w:after="0" w:line="240" w:lineRule="auto"/>
      <w:ind w:left="600" w:hanging="200"/>
    </w:pPr>
  </w:style>
  <w:style w:type="paragraph" w:styleId="Index4">
    <w:name w:val="index 4"/>
    <w:basedOn w:val="Normal"/>
    <w:next w:val="Normal"/>
    <w:autoRedefine/>
    <w:uiPriority w:val="99"/>
    <w:semiHidden/>
    <w:rsid w:val="00B5331E"/>
    <w:pPr>
      <w:spacing w:after="0" w:line="240" w:lineRule="auto"/>
      <w:ind w:left="800" w:hanging="200"/>
    </w:pPr>
  </w:style>
  <w:style w:type="paragraph" w:styleId="Index5">
    <w:name w:val="index 5"/>
    <w:basedOn w:val="Normal"/>
    <w:next w:val="Normal"/>
    <w:autoRedefine/>
    <w:uiPriority w:val="99"/>
    <w:semiHidden/>
    <w:rsid w:val="00B5331E"/>
    <w:pPr>
      <w:spacing w:after="0" w:line="240" w:lineRule="auto"/>
      <w:ind w:left="1000" w:hanging="200"/>
    </w:pPr>
  </w:style>
  <w:style w:type="paragraph" w:styleId="Index6">
    <w:name w:val="index 6"/>
    <w:basedOn w:val="Normal"/>
    <w:next w:val="Normal"/>
    <w:autoRedefine/>
    <w:uiPriority w:val="99"/>
    <w:semiHidden/>
    <w:rsid w:val="00B5331E"/>
    <w:pPr>
      <w:spacing w:after="0" w:line="240" w:lineRule="auto"/>
      <w:ind w:left="1200" w:hanging="200"/>
    </w:pPr>
  </w:style>
  <w:style w:type="paragraph" w:styleId="Index7">
    <w:name w:val="index 7"/>
    <w:basedOn w:val="Normal"/>
    <w:next w:val="Normal"/>
    <w:autoRedefine/>
    <w:uiPriority w:val="99"/>
    <w:semiHidden/>
    <w:rsid w:val="00B5331E"/>
    <w:pPr>
      <w:spacing w:after="0" w:line="240" w:lineRule="auto"/>
      <w:ind w:left="1400" w:hanging="200"/>
    </w:pPr>
  </w:style>
  <w:style w:type="paragraph" w:styleId="Index8">
    <w:name w:val="index 8"/>
    <w:basedOn w:val="Normal"/>
    <w:next w:val="Normal"/>
    <w:autoRedefine/>
    <w:uiPriority w:val="99"/>
    <w:semiHidden/>
    <w:rsid w:val="00B5331E"/>
    <w:pPr>
      <w:spacing w:after="0" w:line="240" w:lineRule="auto"/>
      <w:ind w:left="1600" w:hanging="200"/>
    </w:pPr>
  </w:style>
  <w:style w:type="paragraph" w:styleId="Index9">
    <w:name w:val="index 9"/>
    <w:basedOn w:val="Normal"/>
    <w:next w:val="Normal"/>
    <w:autoRedefine/>
    <w:uiPriority w:val="99"/>
    <w:semiHidden/>
    <w:rsid w:val="00B5331E"/>
    <w:pPr>
      <w:spacing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spacing w:before="360" w:line="250" w:lineRule="exac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spacing w:after="0"/>
      <w:ind w:left="200" w:hanging="200"/>
    </w:pPr>
  </w:style>
  <w:style w:type="paragraph" w:styleId="Title">
    <w:name w:val="Title"/>
    <w:basedOn w:val="Normal"/>
    <w:next w:val="Normal"/>
    <w:link w:val="TitleChar"/>
    <w:uiPriority w:val="10"/>
    <w:rsid w:val="00B33490"/>
    <w:pPr>
      <w:tabs>
        <w:tab w:val="left" w:pos="0"/>
      </w:tabs>
      <w:suppressAutoHyphens/>
      <w:autoSpaceDE w:val="0"/>
      <w:autoSpaceDN w:val="0"/>
      <w:adjustRightInd w:val="0"/>
      <w:spacing w:line="240" w:lineRule="auto"/>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spacing w:before="600" w:after="0" w:line="240" w:lineRule="auto"/>
    </w:pPr>
    <w:rPr>
      <w:rFonts w:cs="Arial"/>
    </w:rPr>
  </w:style>
  <w:style w:type="paragraph" w:customStyle="1" w:styleId="WritersTitle">
    <w:name w:val="Writer's Title"/>
    <w:basedOn w:val="Normal"/>
    <w:rsid w:val="009C5275"/>
    <w:pPr>
      <w:spacing w:line="250" w:lineRule="exac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line="250" w:lineRule="exact"/>
      <w:ind w:left="720" w:hanging="720"/>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customStyle="1" w:styleId="Style5">
    <w:name w:val="Style5"/>
    <w:basedOn w:val="DefaultParagraphFont"/>
    <w:uiPriority w:val="1"/>
    <w:rsid w:val="000D2E5D"/>
    <w:rPr>
      <w:b w:val="0"/>
    </w:rPr>
  </w:style>
  <w:style w:type="character" w:customStyle="1" w:styleId="Style6">
    <w:name w:val="Style6"/>
    <w:basedOn w:val="DefaultParagraphFont"/>
    <w:uiPriority w:val="1"/>
    <w:rsid w:val="000D2E5D"/>
    <w:rPr>
      <w:b w:val="0"/>
    </w:rPr>
  </w:style>
  <w:style w:type="character" w:customStyle="1" w:styleId="Style7">
    <w:name w:val="Style7"/>
    <w:basedOn w:val="DefaultParagraphFont"/>
    <w:uiPriority w:val="1"/>
    <w:rsid w:val="000D2E5D"/>
    <w:rPr>
      <w:b/>
      <w:u w:val="single"/>
    </w:rPr>
  </w:style>
  <w:style w:type="character" w:styleId="CommentReference">
    <w:name w:val="annotation reference"/>
    <w:uiPriority w:val="99"/>
    <w:semiHidden/>
    <w:rsid w:val="00211D69"/>
    <w:rPr>
      <w:rFonts w:cs="Times New Roman"/>
      <w:sz w:val="16"/>
      <w:szCs w:val="16"/>
    </w:rPr>
  </w:style>
  <w:style w:type="paragraph" w:customStyle="1" w:styleId="TableHeading">
    <w:name w:val="Table Heading"/>
    <w:basedOn w:val="Normal"/>
    <w:rsid w:val="00211D69"/>
    <w:pPr>
      <w:spacing w:before="60" w:after="60" w:line="240" w:lineRule="auto"/>
    </w:pPr>
    <w:rPr>
      <w:rFonts w:ascii="Arial" w:hAnsi="Arial" w:cs="Arial"/>
      <w:b/>
      <w:lang w:val="en-US"/>
    </w:rPr>
  </w:style>
  <w:style w:type="paragraph" w:customStyle="1" w:styleId="StyleHeading111pt">
    <w:name w:val="Style Heading 1 + 11 pt"/>
    <w:basedOn w:val="Heading1"/>
    <w:rsid w:val="00211D69"/>
    <w:pPr>
      <w:keepNext/>
      <w:tabs>
        <w:tab w:val="clear" w:pos="0"/>
        <w:tab w:val="num" w:pos="360"/>
      </w:tabs>
      <w:autoSpaceDE/>
      <w:autoSpaceDN/>
      <w:adjustRightInd/>
      <w:spacing w:after="120"/>
      <w:ind w:left="360" w:hanging="360"/>
      <w:textAlignment w:val="auto"/>
    </w:pPr>
    <w:rPr>
      <w:bCs w:val="0"/>
      <w:iCs/>
      <w:color w:val="auto"/>
      <w:kern w:val="32"/>
      <w:sz w:val="22"/>
      <w:szCs w:val="36"/>
    </w:rPr>
  </w:style>
  <w:style w:type="paragraph" w:customStyle="1" w:styleId="Default">
    <w:name w:val="Default"/>
    <w:rsid w:val="001F0E6B"/>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next w:val="TableGrid"/>
    <w:rsid w:val="00D83F0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rsid w:val="003D7AB7"/>
    <w:pPr>
      <w:spacing w:after="0" w:line="240" w:lineRule="auto"/>
      <w:jc w:val="both"/>
    </w:pPr>
    <w:rPr>
      <w:rFonts w:ascii="Arial" w:hAnsi="Arial" w:cs="Arial"/>
      <w:bCs/>
      <w:sz w:val="20"/>
      <w:szCs w:val="20"/>
      <w:lang w:eastAsia="en-CA"/>
    </w:rPr>
  </w:style>
  <w:style w:type="character" w:customStyle="1" w:styleId="BodyChar">
    <w:name w:val="Body Char"/>
    <w:basedOn w:val="DefaultParagraphFont"/>
    <w:link w:val="Body"/>
    <w:locked/>
    <w:rsid w:val="003D7AB7"/>
    <w:rPr>
      <w:rFonts w:ascii="Arial" w:eastAsia="Times New Roman" w:hAnsi="Arial" w:cs="Arial"/>
      <w:bCs/>
    </w:rPr>
  </w:style>
  <w:style w:type="paragraph" w:customStyle="1" w:styleId="FactSheetBody">
    <w:name w:val="Fact Sheet Body"/>
    <w:basedOn w:val="LetterBody"/>
    <w:qFormat/>
    <w:rsid w:val="00551146"/>
    <w:pPr>
      <w:spacing w:before="60" w:line="250" w:lineRule="exact"/>
      <w:ind w:left="0"/>
    </w:pPr>
    <w:rPr>
      <w:rFonts w:ascii="Arial" w:hAnsi="Arial" w:cs="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424">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 w:id="1473137382">
      <w:bodyDiv w:val="1"/>
      <w:marLeft w:val="0"/>
      <w:marRight w:val="0"/>
      <w:marTop w:val="0"/>
      <w:marBottom w:val="0"/>
      <w:divBdr>
        <w:top w:val="none" w:sz="0" w:space="0" w:color="auto"/>
        <w:left w:val="none" w:sz="0" w:space="0" w:color="auto"/>
        <w:bottom w:val="none" w:sz="0" w:space="0" w:color="auto"/>
        <w:right w:val="none" w:sz="0" w:space="0" w:color="auto"/>
      </w:divBdr>
    </w:div>
    <w:div w:id="20953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s-waiver@aeso.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E040D-1245-4D9D-B74B-B586D161646C}">
  <ds:schemaRefs>
    <ds:schemaRef ds:uri="http://schemas.openxmlformats.org/officeDocument/2006/bibliography"/>
  </ds:schemaRefs>
</ds:datastoreItem>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2024-07-12T16:40:00Z</dcterms:created>
  <dcterms:modified xsi:type="dcterms:W3CDTF">2024-07-12T16:40:00Z</dcterms:modified>
</cp:coreProperties>
</file>