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29960" w14:textId="77777777" w:rsidR="00667D5A" w:rsidRDefault="00667D5A" w:rsidP="00667D5A">
      <w:pPr>
        <w:pStyle w:val="Heading1"/>
      </w:pPr>
      <w:r>
        <w:t>PRC-019-AB-2</w:t>
      </w:r>
    </w:p>
    <w:p w14:paraId="3D92B671" w14:textId="77777777" w:rsidR="00667D5A" w:rsidRPr="0071539E" w:rsidRDefault="00667D5A" w:rsidP="00667D5A">
      <w:pPr>
        <w:pStyle w:val="Heading1"/>
      </w:pPr>
      <w:r w:rsidRPr="009735CC">
        <w:rPr>
          <w:lang w:val="en-CA"/>
        </w:rPr>
        <w:t>Coordination of Generating Unit or Plant Capabilities, Voltage Regulating Controls, and Protection</w:t>
      </w:r>
    </w:p>
    <w:p w14:paraId="406DDA3A" w14:textId="77777777" w:rsidR="001D4703" w:rsidRPr="00697E0C" w:rsidRDefault="00DF1E0E" w:rsidP="00157C3C">
      <w:pPr>
        <w:pStyle w:val="Heading1"/>
      </w:pPr>
      <w:r w:rsidRPr="00697E0C">
        <w:t xml:space="preserve">Standard </w:t>
      </w:r>
      <w:r w:rsidR="00157C3C" w:rsidRPr="00697E0C">
        <w:t>Effective</w:t>
      </w:r>
      <w:r w:rsidR="00271C11" w:rsidRPr="00697E0C">
        <w:t xml:space="preserve"> Date:</w:t>
      </w:r>
      <w:r w:rsidRPr="00697E0C">
        <w:t xml:space="preserve"> </w:t>
      </w:r>
      <w:r w:rsidR="00AC7F04" w:rsidRPr="00697E0C">
        <w:t>January 1, 2022</w:t>
      </w:r>
    </w:p>
    <w:p w14:paraId="5159C05B" w14:textId="77777777" w:rsidR="00157C3C" w:rsidRDefault="00157C3C" w:rsidP="00157C3C"/>
    <w:p w14:paraId="7B35425D"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14:paraId="4022DAC4"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453FEBC9"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40455D8E" w14:textId="77777777" w:rsidR="00157C3C" w:rsidRDefault="006F5C4E"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008A7D5B"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142F644D"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7927A24E" w14:textId="77777777" w:rsidR="00157C3C" w:rsidRDefault="006F5C4E"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14:paraId="4BDCFAD6"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BF7B8A4"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49734857"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66AB11F6"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5B7CB5F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78FAFDE"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5E5AC677" w14:textId="77777777" w:rsidR="00157C3C" w:rsidRDefault="006F5C4E"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0F206046"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A5CE246"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38617DB5" w14:textId="77777777" w:rsidR="00157C3C" w:rsidRDefault="009D547B" w:rsidP="005819BF">
            <w:pPr>
              <w:pStyle w:val="BodyText"/>
              <w:spacing w:after="60" w:line="220" w:lineRule="exact"/>
            </w:pPr>
            <w:r w:rsidRPr="00A160E3">
              <w:t>Alberta Electric System Operator (AESO)</w:t>
            </w:r>
          </w:p>
        </w:tc>
      </w:tr>
      <w:tr w:rsidR="00157C3C" w14:paraId="56EFC9F0"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81A16E6"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14:paraId="12F5E05B" w14:textId="77777777" w:rsidTr="00304D52">
              <w:trPr>
                <w:cantSplit/>
                <w:trHeight w:val="351"/>
              </w:trPr>
              <w:tc>
                <w:tcPr>
                  <w:tcW w:w="455" w:type="pct"/>
                  <w:shd w:val="clear" w:color="auto" w:fill="auto"/>
                  <w:tcMar>
                    <w:top w:w="57" w:type="dxa"/>
                    <w:left w:w="57" w:type="dxa"/>
                    <w:bottom w:w="57" w:type="dxa"/>
                    <w:right w:w="57" w:type="dxa"/>
                  </w:tcMar>
                  <w:vAlign w:val="center"/>
                </w:tcPr>
                <w:p w14:paraId="4BED5B9B" w14:textId="545AC019" w:rsidR="009D547B" w:rsidRDefault="009D547B" w:rsidP="00131177">
                  <w:pPr>
                    <w:rPr>
                      <w:rFonts w:cs="Arial"/>
                      <w:b/>
                      <w:bCs/>
                      <w:szCs w:val="20"/>
                    </w:rPr>
                  </w:pPr>
                  <w:r>
                    <w:rPr>
                      <w:rFonts w:cs="Arial"/>
                      <w:b/>
                      <w:bCs/>
                      <w:szCs w:val="20"/>
                      <w:lang w:val="en-CA" w:eastAsia="en-CA"/>
                    </w:rPr>
                    <w:object w:dxaOrig="225" w:dyaOrig="225" w14:anchorId="6D146B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14:paraId="6BE03248" w14:textId="77777777" w:rsidR="009D547B" w:rsidRPr="00F60347" w:rsidRDefault="009D547B" w:rsidP="00131177">
                  <w:pPr>
                    <w:ind w:left="57"/>
                    <w:rPr>
                      <w:rFonts w:cs="Arial"/>
                      <w:bCs/>
                      <w:szCs w:val="20"/>
                    </w:rPr>
                  </w:pPr>
                </w:p>
              </w:tc>
            </w:tr>
            <w:tr w:rsidR="009D547B" w:rsidRPr="00F60347" w14:paraId="231F3B69" w14:textId="77777777" w:rsidTr="00304D52">
              <w:trPr>
                <w:cantSplit/>
                <w:trHeight w:val="273"/>
              </w:trPr>
              <w:tc>
                <w:tcPr>
                  <w:tcW w:w="455" w:type="pct"/>
                  <w:shd w:val="clear" w:color="auto" w:fill="auto"/>
                  <w:tcMar>
                    <w:top w:w="57" w:type="dxa"/>
                    <w:left w:w="57" w:type="dxa"/>
                    <w:bottom w:w="57" w:type="dxa"/>
                    <w:right w:w="57" w:type="dxa"/>
                  </w:tcMar>
                  <w:vAlign w:val="center"/>
                </w:tcPr>
                <w:p w14:paraId="7DACC19F" w14:textId="773D7D78" w:rsidR="009D547B" w:rsidRDefault="009D547B" w:rsidP="00131177">
                  <w:pPr>
                    <w:rPr>
                      <w:rFonts w:cs="Arial"/>
                      <w:b/>
                      <w:bCs/>
                      <w:szCs w:val="20"/>
                    </w:rPr>
                  </w:pPr>
                  <w:r>
                    <w:rPr>
                      <w:rFonts w:cs="Arial"/>
                      <w:b/>
                      <w:bCs/>
                      <w:szCs w:val="20"/>
                      <w:lang w:val="en-CA" w:eastAsia="en-CA"/>
                    </w:rPr>
                    <w:object w:dxaOrig="225" w:dyaOrig="225" w14:anchorId="43609B3A">
                      <v:shape id="_x0000_i1031" type="#_x0000_t75" style="width:36.75pt;height:19.5pt" o:ole="">
                        <v:imagedata r:id="rId11" o:title=""/>
                      </v:shape>
                      <w:control r:id="rId12" w:name="CheckBox1" w:shapeid="_x0000_i1031"/>
                    </w:object>
                  </w:r>
                </w:p>
              </w:tc>
              <w:tc>
                <w:tcPr>
                  <w:tcW w:w="3046" w:type="pct"/>
                  <w:shd w:val="clear" w:color="auto" w:fill="auto"/>
                  <w:vAlign w:val="center"/>
                </w:tcPr>
                <w:p w14:paraId="678CE44D" w14:textId="2864D2DC" w:rsidR="009D547B" w:rsidRPr="00F60347" w:rsidRDefault="006F5C4E"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proofErr w:type="gramStart"/>
                      <w:r w:rsidR="009D547B" w:rsidRPr="00FA304C">
                        <w:rPr>
                          <w:b/>
                          <w:color w:val="808080" w:themeColor="background1" w:themeShade="80"/>
                        </w:rPr>
                        <w:t>Yes</w:t>
                      </w:r>
                      <w:proofErr w:type="gramEnd"/>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w:t>
                      </w:r>
                      <w:r w:rsidR="009D547B" w:rsidRPr="00FB3683">
                        <w:rPr>
                          <w:rFonts w:cs="Arial"/>
                          <w:color w:val="808080" w:themeColor="background1" w:themeShade="80"/>
                        </w:rPr>
                        <w:t>]</w:t>
                      </w:r>
                    </w:sdtContent>
                  </w:sdt>
                </w:p>
              </w:tc>
            </w:tr>
          </w:tbl>
          <w:p w14:paraId="0036F208" w14:textId="77777777" w:rsidR="00157C3C" w:rsidRDefault="00157C3C" w:rsidP="005819BF">
            <w:pPr>
              <w:pStyle w:val="BodyText"/>
              <w:spacing w:after="60" w:line="220" w:lineRule="exact"/>
            </w:pPr>
          </w:p>
        </w:tc>
      </w:tr>
      <w:tr w:rsidR="00157C3C" w14:paraId="22F3D33F"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4822DC66"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7C6DFF9B" w14:textId="77777777" w:rsidR="00157C3C" w:rsidRDefault="006F5C4E"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7EFBEE20" w14:textId="77777777" w:rsidR="001D4703" w:rsidRDefault="001D4703" w:rsidP="00E86FEB">
      <w:pPr>
        <w:pStyle w:val="BodyText"/>
      </w:pPr>
    </w:p>
    <w:p w14:paraId="21EB4474" w14:textId="77777777" w:rsidR="003F5A4A" w:rsidRDefault="00931B45" w:rsidP="00931B45">
      <w:pPr>
        <w:pStyle w:val="Heading2"/>
      </w:pPr>
      <w:r>
        <w:t>Assessment Commentary</w:t>
      </w:r>
    </w:p>
    <w:p w14:paraId="59ADCF4F" w14:textId="77777777" w:rsidR="003F5A4A" w:rsidRDefault="006F5C4E"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7BF6FA3D" w14:textId="77777777" w:rsidR="003F5A4A" w:rsidRDefault="003F5A4A" w:rsidP="00E86FEB">
      <w:pPr>
        <w:pStyle w:val="BodyText"/>
      </w:pPr>
    </w:p>
    <w:p w14:paraId="4CEAEF9E" w14:textId="77777777" w:rsidR="003F5A4A" w:rsidRDefault="00931B45" w:rsidP="00931B45">
      <w:pPr>
        <w:pStyle w:val="Heading2"/>
      </w:pPr>
      <w:r>
        <w:t>Findings</w:t>
      </w:r>
    </w:p>
    <w:p w14:paraId="6BF76B2B" w14:textId="77777777" w:rsidR="003F5A4A" w:rsidRDefault="00044553" w:rsidP="00E86FEB">
      <w:pPr>
        <w:pStyle w:val="BodyText"/>
      </w:pPr>
      <w:r>
        <w:t>R1</w:t>
      </w:r>
      <w:r>
        <w:tab/>
      </w:r>
      <w:sdt>
        <w:sdtPr>
          <w:alias w:val="Findings Summary"/>
          <w:id w:val="-869535109"/>
          <w:placeholder>
            <w:docPart w:val="6A7689D88789496A9861D3822BD17353"/>
          </w:placeholder>
          <w:showingPlcHdr/>
        </w:sdtPr>
        <w:sdtEndPr/>
        <w:sdtContent>
          <w:r>
            <w:rPr>
              <w:rStyle w:val="PlaceholderText"/>
              <w:szCs w:val="20"/>
            </w:rPr>
            <w:t>[Summary of Findings</w:t>
          </w:r>
          <w:r w:rsidRPr="00A93FB8">
            <w:rPr>
              <w:rStyle w:val="PlaceholderText"/>
              <w:szCs w:val="20"/>
            </w:rPr>
            <w:t>]</w:t>
          </w:r>
        </w:sdtContent>
      </w:sdt>
    </w:p>
    <w:p w14:paraId="0DD74A9C" w14:textId="77777777" w:rsidR="003F5A4A" w:rsidRDefault="00044553" w:rsidP="00E86FEB">
      <w:pPr>
        <w:pStyle w:val="BodyText"/>
      </w:pPr>
      <w:r>
        <w:t>R2</w:t>
      </w:r>
      <w:r>
        <w:tab/>
      </w:r>
      <w:sdt>
        <w:sdtPr>
          <w:alias w:val="Findings Summary"/>
          <w:id w:val="-637644630"/>
          <w:placeholder>
            <w:docPart w:val="1FD8887D56E14F01AA219615739D20A4"/>
          </w:placeholder>
          <w:showingPlcHdr/>
        </w:sdtPr>
        <w:sdtEndPr/>
        <w:sdtContent>
          <w:r>
            <w:rPr>
              <w:rStyle w:val="PlaceholderText"/>
              <w:szCs w:val="20"/>
            </w:rPr>
            <w:t>[Summary of Findings</w:t>
          </w:r>
          <w:r w:rsidRPr="00A93FB8">
            <w:rPr>
              <w:rStyle w:val="PlaceholderText"/>
              <w:szCs w:val="20"/>
            </w:rPr>
            <w:t>]</w:t>
          </w:r>
        </w:sdtContent>
      </w:sdt>
    </w:p>
    <w:p w14:paraId="1755EB10" w14:textId="77777777" w:rsidR="00FC661E" w:rsidRPr="004A626E" w:rsidRDefault="00FC661E" w:rsidP="004A626E">
      <w:pPr>
        <w:tabs>
          <w:tab w:val="clear" w:pos="720"/>
        </w:tabs>
        <w:spacing w:before="0" w:after="0" w:line="240" w:lineRule="auto"/>
        <w:jc w:val="left"/>
        <w:rPr>
          <w:rFonts w:cs="Arial"/>
          <w:b/>
          <w:color w:val="00407A"/>
          <w:sz w:val="24"/>
          <w:szCs w:val="48"/>
        </w:rPr>
      </w:pPr>
      <w:r>
        <w:br w:type="page"/>
      </w:r>
    </w:p>
    <w:p w14:paraId="5627749E" w14:textId="77777777"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14:paraId="345C5C55"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42B1A6E4" w14:textId="77777777" w:rsidR="00E614EB" w:rsidRPr="006B4943" w:rsidRDefault="00E614EB" w:rsidP="005819BF">
            <w:pPr>
              <w:pStyle w:val="BodyText"/>
              <w:spacing w:after="60" w:line="220" w:lineRule="exact"/>
              <w:rPr>
                <w:b/>
              </w:rPr>
            </w:pPr>
            <w:r>
              <w:rPr>
                <w:b/>
              </w:rPr>
              <w:t>Audited Entity</w:t>
            </w:r>
          </w:p>
        </w:tc>
      </w:tr>
      <w:tr w:rsidR="00E614EB" w:rsidRPr="003A38B6" w14:paraId="084DDEE0"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564F0B1C"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316A1008"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4CF5DB19"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0EE31FE8"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3A4BC83F"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29145D5F"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2E6BDD84"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7B1DD5E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42A3438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0C615DD8"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E59E0DE"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0D4ECC3F"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14:paraId="11A9E26C"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22FE5259"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20DA4595"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3D6004A7"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279F561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26B62E2F"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61690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1AB80666"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33335614"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70AC2664"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1749AC3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05F699C"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676333AD"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3C261EB"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0F25BBE"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537A11B5"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0D0641CC"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4416D7F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B67388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1F0762D"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4418972B"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CB62EC3"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242CDC2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6806B1C9"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63DF6241"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BC94995" w14:textId="77777777" w:rsidR="00E614EB" w:rsidRDefault="003A38B6" w:rsidP="003A38B6">
            <w:pPr>
              <w:pStyle w:val="BodyText"/>
              <w:spacing w:after="60" w:line="220" w:lineRule="exact"/>
            </w:pPr>
            <w:r w:rsidRPr="003A38B6">
              <w:rPr>
                <w:rFonts w:cs="Times New Roman"/>
                <w:lang w:val="en-CA" w:eastAsia="en-CA"/>
              </w:rPr>
              <w:t>Email:</w:t>
            </w:r>
          </w:p>
        </w:tc>
      </w:tr>
    </w:tbl>
    <w:p w14:paraId="7E6C35BE" w14:textId="77777777" w:rsidR="00EF059F" w:rsidRDefault="00EF059F" w:rsidP="00E614EB">
      <w:pPr>
        <w:pStyle w:val="BodyText"/>
      </w:pPr>
    </w:p>
    <w:p w14:paraId="1856B429" w14:textId="77777777" w:rsidR="00EF059F" w:rsidRDefault="00EF059F" w:rsidP="00EF059F">
      <w:pPr>
        <w:rPr>
          <w:rFonts w:cs="Arial"/>
        </w:rPr>
      </w:pPr>
      <w:r>
        <w:br w:type="page"/>
      </w:r>
    </w:p>
    <w:p w14:paraId="514A3F5E" w14:textId="77777777" w:rsidR="003F5A4A" w:rsidRDefault="00EF1C2A" w:rsidP="00EF1C2A">
      <w:pPr>
        <w:pStyle w:val="Heading2"/>
      </w:pPr>
      <w:r>
        <w:lastRenderedPageBreak/>
        <w:t>Applicability</w:t>
      </w:r>
    </w:p>
    <w:p w14:paraId="286DD503" w14:textId="77777777" w:rsidR="003F5A4A" w:rsidRDefault="00352BD2" w:rsidP="00E86FEB">
      <w:pPr>
        <w:pStyle w:val="BodyText"/>
      </w:pPr>
      <w:r w:rsidRPr="00352BD2">
        <w:t xml:space="preserve">This </w:t>
      </w:r>
      <w:r w:rsidRPr="00352BD2">
        <w:rPr>
          <w:b/>
          <w:bCs/>
        </w:rPr>
        <w:t xml:space="preserve">reliability standard </w:t>
      </w:r>
      <w:r w:rsidRPr="00352BD2">
        <w:t xml:space="preserve">applies to: </w:t>
      </w:r>
    </w:p>
    <w:p w14:paraId="1891A218" w14:textId="77777777" w:rsidR="008D6350" w:rsidRDefault="008D6350" w:rsidP="00B0454B">
      <w:pPr>
        <w:pStyle w:val="Default"/>
        <w:numPr>
          <w:ilvl w:val="0"/>
          <w:numId w:val="12"/>
        </w:numPr>
        <w:spacing w:after="42"/>
        <w:ind w:left="720"/>
        <w:rPr>
          <w:sz w:val="20"/>
          <w:szCs w:val="20"/>
        </w:rPr>
      </w:pPr>
      <w:r>
        <w:rPr>
          <w:sz w:val="20"/>
          <w:szCs w:val="20"/>
        </w:rPr>
        <w:t xml:space="preserve">the </w:t>
      </w:r>
      <w:r>
        <w:rPr>
          <w:b/>
          <w:bCs/>
          <w:sz w:val="20"/>
          <w:szCs w:val="20"/>
        </w:rPr>
        <w:t xml:space="preserve">legal owner </w:t>
      </w:r>
      <w:r>
        <w:rPr>
          <w:sz w:val="20"/>
          <w:szCs w:val="20"/>
        </w:rPr>
        <w:t xml:space="preserve">of a </w:t>
      </w:r>
      <w:r>
        <w:rPr>
          <w:b/>
          <w:bCs/>
          <w:sz w:val="20"/>
          <w:szCs w:val="20"/>
        </w:rPr>
        <w:t xml:space="preserve">transmission facility </w:t>
      </w:r>
      <w:r>
        <w:rPr>
          <w:sz w:val="20"/>
          <w:szCs w:val="20"/>
        </w:rPr>
        <w:t xml:space="preserve">that owns a synchronous condenser greater than 20 MVA (gross nameplate rating) directly connected to the </w:t>
      </w:r>
      <w:r>
        <w:rPr>
          <w:b/>
          <w:bCs/>
          <w:sz w:val="20"/>
          <w:szCs w:val="20"/>
        </w:rPr>
        <w:t xml:space="preserve">transmission </w:t>
      </w:r>
      <w:proofErr w:type="gramStart"/>
      <w:r>
        <w:rPr>
          <w:b/>
          <w:bCs/>
          <w:sz w:val="20"/>
          <w:szCs w:val="20"/>
        </w:rPr>
        <w:t>system</w:t>
      </w:r>
      <w:r>
        <w:rPr>
          <w:sz w:val="20"/>
          <w:szCs w:val="20"/>
        </w:rPr>
        <w:t>;</w:t>
      </w:r>
      <w:proofErr w:type="gramEnd"/>
      <w:r>
        <w:rPr>
          <w:sz w:val="20"/>
          <w:szCs w:val="20"/>
        </w:rPr>
        <w:t xml:space="preserve"> </w:t>
      </w:r>
    </w:p>
    <w:p w14:paraId="26042991" w14:textId="77777777" w:rsidR="008D6350" w:rsidRDefault="008D6350" w:rsidP="008D6350">
      <w:pPr>
        <w:pStyle w:val="Default"/>
        <w:spacing w:after="42"/>
        <w:rPr>
          <w:sz w:val="20"/>
          <w:szCs w:val="20"/>
        </w:rPr>
      </w:pPr>
    </w:p>
    <w:p w14:paraId="08BB7805" w14:textId="77777777" w:rsidR="008D6350" w:rsidRDefault="008D6350" w:rsidP="008D6350">
      <w:pPr>
        <w:pStyle w:val="Default"/>
        <w:spacing w:after="42"/>
        <w:ind w:left="720" w:hanging="360"/>
        <w:rPr>
          <w:sz w:val="20"/>
          <w:szCs w:val="20"/>
        </w:rPr>
      </w:pPr>
      <w:r>
        <w:rPr>
          <w:sz w:val="20"/>
          <w:szCs w:val="20"/>
        </w:rPr>
        <w:t xml:space="preserve">(b) the </w:t>
      </w:r>
      <w:r>
        <w:rPr>
          <w:b/>
          <w:bCs/>
          <w:sz w:val="20"/>
          <w:szCs w:val="20"/>
        </w:rPr>
        <w:t xml:space="preserve">legal owner </w:t>
      </w:r>
      <w:r>
        <w:rPr>
          <w:sz w:val="20"/>
          <w:szCs w:val="20"/>
        </w:rPr>
        <w:t xml:space="preserve">of a </w:t>
      </w:r>
      <w:r>
        <w:rPr>
          <w:b/>
          <w:bCs/>
          <w:sz w:val="20"/>
          <w:szCs w:val="20"/>
        </w:rPr>
        <w:t xml:space="preserve">generating unit </w:t>
      </w:r>
      <w:r>
        <w:rPr>
          <w:sz w:val="20"/>
          <w:szCs w:val="20"/>
        </w:rPr>
        <w:t xml:space="preserve">whose </w:t>
      </w:r>
      <w:r>
        <w:rPr>
          <w:b/>
          <w:bCs/>
          <w:sz w:val="20"/>
          <w:szCs w:val="20"/>
        </w:rPr>
        <w:t xml:space="preserve">generating unit </w:t>
      </w:r>
      <w:r>
        <w:rPr>
          <w:sz w:val="20"/>
          <w:szCs w:val="20"/>
        </w:rPr>
        <w:t xml:space="preserve">has a </w:t>
      </w:r>
      <w:r>
        <w:rPr>
          <w:b/>
          <w:bCs/>
          <w:sz w:val="20"/>
          <w:szCs w:val="20"/>
        </w:rPr>
        <w:t xml:space="preserve">maximum authorized real power </w:t>
      </w:r>
      <w:r>
        <w:rPr>
          <w:sz w:val="20"/>
          <w:szCs w:val="20"/>
        </w:rPr>
        <w:t xml:space="preserve">rating greater than 18 MW that is: </w:t>
      </w:r>
    </w:p>
    <w:p w14:paraId="1AF81137" w14:textId="77777777" w:rsidR="008D6350" w:rsidRDefault="008D6350" w:rsidP="008D6350">
      <w:pPr>
        <w:pStyle w:val="Default"/>
        <w:spacing w:after="42"/>
        <w:ind w:left="450" w:firstLine="270"/>
        <w:rPr>
          <w:sz w:val="20"/>
          <w:szCs w:val="20"/>
        </w:rPr>
      </w:pPr>
      <w:r>
        <w:rPr>
          <w:sz w:val="20"/>
          <w:szCs w:val="20"/>
        </w:rPr>
        <w:t>(</w:t>
      </w:r>
      <w:proofErr w:type="spellStart"/>
      <w:r>
        <w:rPr>
          <w:sz w:val="20"/>
          <w:szCs w:val="20"/>
        </w:rPr>
        <w:t>i</w:t>
      </w:r>
      <w:proofErr w:type="spellEnd"/>
      <w:r>
        <w:rPr>
          <w:sz w:val="20"/>
          <w:szCs w:val="20"/>
        </w:rPr>
        <w:t xml:space="preserve">) directly connected to the </w:t>
      </w:r>
      <w:r>
        <w:rPr>
          <w:b/>
          <w:bCs/>
          <w:sz w:val="20"/>
          <w:szCs w:val="20"/>
        </w:rPr>
        <w:t xml:space="preserve">transmission </w:t>
      </w:r>
      <w:proofErr w:type="gramStart"/>
      <w:r>
        <w:rPr>
          <w:b/>
          <w:bCs/>
          <w:sz w:val="20"/>
          <w:szCs w:val="20"/>
        </w:rPr>
        <w:t>system</w:t>
      </w:r>
      <w:r>
        <w:rPr>
          <w:sz w:val="20"/>
          <w:szCs w:val="20"/>
        </w:rPr>
        <w:t>;</w:t>
      </w:r>
      <w:proofErr w:type="gramEnd"/>
      <w:r>
        <w:rPr>
          <w:sz w:val="20"/>
          <w:szCs w:val="20"/>
        </w:rPr>
        <w:t xml:space="preserve"> </w:t>
      </w:r>
    </w:p>
    <w:p w14:paraId="39B923B4" w14:textId="77777777" w:rsidR="008D6350" w:rsidRDefault="008D6350" w:rsidP="008D6350">
      <w:pPr>
        <w:pStyle w:val="Default"/>
        <w:spacing w:after="42"/>
        <w:ind w:left="450" w:firstLine="270"/>
        <w:rPr>
          <w:sz w:val="20"/>
          <w:szCs w:val="20"/>
        </w:rPr>
      </w:pPr>
      <w:r>
        <w:rPr>
          <w:sz w:val="20"/>
          <w:szCs w:val="20"/>
        </w:rPr>
        <w:t xml:space="preserve">(ii) directly connected to </w:t>
      </w:r>
      <w:r>
        <w:rPr>
          <w:b/>
          <w:bCs/>
          <w:sz w:val="20"/>
          <w:szCs w:val="20"/>
        </w:rPr>
        <w:t xml:space="preserve">transmission facilities </w:t>
      </w:r>
      <w:r>
        <w:rPr>
          <w:sz w:val="20"/>
          <w:szCs w:val="20"/>
        </w:rPr>
        <w:t xml:space="preserve">within the City of Medicine Hat; or </w:t>
      </w:r>
    </w:p>
    <w:p w14:paraId="0E9B7720" w14:textId="77777777" w:rsidR="008D6350" w:rsidRDefault="008D6350" w:rsidP="008D6350">
      <w:pPr>
        <w:pStyle w:val="Default"/>
        <w:spacing w:after="42"/>
        <w:ind w:left="450" w:firstLine="270"/>
        <w:rPr>
          <w:sz w:val="20"/>
          <w:szCs w:val="20"/>
        </w:rPr>
      </w:pPr>
      <w:r>
        <w:rPr>
          <w:sz w:val="20"/>
          <w:szCs w:val="20"/>
        </w:rPr>
        <w:t xml:space="preserve">(iii) part of an industrial complex that is directly connected to the </w:t>
      </w:r>
      <w:r>
        <w:rPr>
          <w:b/>
          <w:bCs/>
          <w:sz w:val="20"/>
          <w:szCs w:val="20"/>
        </w:rPr>
        <w:t xml:space="preserve">transmission </w:t>
      </w:r>
      <w:proofErr w:type="gramStart"/>
      <w:r>
        <w:rPr>
          <w:b/>
          <w:bCs/>
          <w:sz w:val="20"/>
          <w:szCs w:val="20"/>
        </w:rPr>
        <w:t>system</w:t>
      </w:r>
      <w:r>
        <w:rPr>
          <w:sz w:val="20"/>
          <w:szCs w:val="20"/>
        </w:rPr>
        <w:t>;</w:t>
      </w:r>
      <w:proofErr w:type="gramEnd"/>
      <w:r>
        <w:rPr>
          <w:sz w:val="20"/>
          <w:szCs w:val="20"/>
        </w:rPr>
        <w:t xml:space="preserve"> </w:t>
      </w:r>
    </w:p>
    <w:p w14:paraId="7D35CC15" w14:textId="77777777" w:rsidR="008D6350" w:rsidRDefault="008D6350" w:rsidP="008D6350">
      <w:pPr>
        <w:pStyle w:val="Default"/>
        <w:spacing w:after="40"/>
        <w:rPr>
          <w:sz w:val="20"/>
          <w:szCs w:val="20"/>
        </w:rPr>
      </w:pPr>
    </w:p>
    <w:p w14:paraId="13E32A15" w14:textId="77777777" w:rsidR="008D6350" w:rsidRDefault="008D6350" w:rsidP="008D6350">
      <w:pPr>
        <w:pStyle w:val="Default"/>
        <w:spacing w:after="40"/>
        <w:ind w:left="630" w:hanging="270"/>
        <w:rPr>
          <w:sz w:val="20"/>
          <w:szCs w:val="20"/>
        </w:rPr>
      </w:pPr>
      <w:r>
        <w:rPr>
          <w:sz w:val="20"/>
          <w:szCs w:val="20"/>
        </w:rPr>
        <w:t xml:space="preserve">(c) the </w:t>
      </w:r>
      <w:r>
        <w:rPr>
          <w:b/>
          <w:bCs/>
          <w:sz w:val="20"/>
          <w:szCs w:val="20"/>
        </w:rPr>
        <w:t xml:space="preserve">legal owner </w:t>
      </w:r>
      <w:r>
        <w:rPr>
          <w:sz w:val="20"/>
          <w:szCs w:val="20"/>
        </w:rPr>
        <w:t xml:space="preserve">of a </w:t>
      </w:r>
      <w:r>
        <w:rPr>
          <w:b/>
          <w:bCs/>
          <w:sz w:val="20"/>
          <w:szCs w:val="20"/>
        </w:rPr>
        <w:t xml:space="preserve">generating unit </w:t>
      </w:r>
      <w:r>
        <w:rPr>
          <w:sz w:val="20"/>
          <w:szCs w:val="20"/>
        </w:rPr>
        <w:t xml:space="preserve">whose </w:t>
      </w:r>
      <w:r>
        <w:rPr>
          <w:b/>
          <w:bCs/>
          <w:sz w:val="20"/>
          <w:szCs w:val="20"/>
        </w:rPr>
        <w:t xml:space="preserve">generating unit </w:t>
      </w:r>
      <w:r>
        <w:rPr>
          <w:sz w:val="20"/>
          <w:szCs w:val="20"/>
        </w:rPr>
        <w:t xml:space="preserve">is within a power plant that has a combined </w:t>
      </w:r>
      <w:r>
        <w:rPr>
          <w:b/>
          <w:bCs/>
          <w:sz w:val="20"/>
          <w:szCs w:val="20"/>
        </w:rPr>
        <w:t xml:space="preserve">maximum authorized real power </w:t>
      </w:r>
      <w:r>
        <w:rPr>
          <w:sz w:val="20"/>
          <w:szCs w:val="20"/>
        </w:rPr>
        <w:t xml:space="preserve">rating greater than 67.5 MW and that: </w:t>
      </w:r>
    </w:p>
    <w:p w14:paraId="0CD22333" w14:textId="77777777" w:rsidR="008D6350" w:rsidRDefault="008D6350" w:rsidP="008D6350">
      <w:pPr>
        <w:pStyle w:val="Default"/>
        <w:spacing w:after="40"/>
        <w:ind w:left="450" w:firstLine="180"/>
        <w:rPr>
          <w:sz w:val="20"/>
          <w:szCs w:val="20"/>
        </w:rPr>
      </w:pPr>
      <w:r>
        <w:rPr>
          <w:sz w:val="20"/>
          <w:szCs w:val="20"/>
        </w:rPr>
        <w:t>(</w:t>
      </w:r>
      <w:proofErr w:type="spellStart"/>
      <w:r>
        <w:rPr>
          <w:sz w:val="20"/>
          <w:szCs w:val="20"/>
        </w:rPr>
        <w:t>i</w:t>
      </w:r>
      <w:proofErr w:type="spellEnd"/>
      <w:r>
        <w:rPr>
          <w:sz w:val="20"/>
          <w:szCs w:val="20"/>
        </w:rPr>
        <w:t xml:space="preserve">) is not part of an </w:t>
      </w:r>
      <w:r>
        <w:rPr>
          <w:b/>
          <w:bCs/>
          <w:sz w:val="20"/>
          <w:szCs w:val="20"/>
        </w:rPr>
        <w:t>aggregated generating facility</w:t>
      </w:r>
      <w:r>
        <w:rPr>
          <w:sz w:val="20"/>
          <w:szCs w:val="20"/>
        </w:rPr>
        <w:t xml:space="preserve">; and </w:t>
      </w:r>
    </w:p>
    <w:p w14:paraId="749D1E83" w14:textId="77777777" w:rsidR="008D6350" w:rsidRDefault="008D6350" w:rsidP="008D6350">
      <w:pPr>
        <w:pStyle w:val="Default"/>
        <w:ind w:left="900" w:hanging="270"/>
        <w:rPr>
          <w:sz w:val="20"/>
          <w:szCs w:val="20"/>
        </w:rPr>
      </w:pPr>
      <w:r>
        <w:rPr>
          <w:sz w:val="20"/>
          <w:szCs w:val="20"/>
        </w:rPr>
        <w:t xml:space="preserve">(ii) is directly connected to the </w:t>
      </w:r>
      <w:r>
        <w:rPr>
          <w:b/>
          <w:bCs/>
          <w:sz w:val="20"/>
          <w:szCs w:val="20"/>
        </w:rPr>
        <w:t xml:space="preserve">transmission system </w:t>
      </w:r>
      <w:r>
        <w:rPr>
          <w:sz w:val="20"/>
          <w:szCs w:val="20"/>
        </w:rPr>
        <w:t xml:space="preserve">or to </w:t>
      </w:r>
      <w:r>
        <w:rPr>
          <w:b/>
          <w:bCs/>
          <w:sz w:val="20"/>
          <w:szCs w:val="20"/>
        </w:rPr>
        <w:t xml:space="preserve">transmission facilities </w:t>
      </w:r>
      <w:r>
        <w:rPr>
          <w:sz w:val="20"/>
          <w:szCs w:val="20"/>
        </w:rPr>
        <w:t xml:space="preserve">within the City of Medicine </w:t>
      </w:r>
      <w:proofErr w:type="gramStart"/>
      <w:r>
        <w:rPr>
          <w:sz w:val="20"/>
          <w:szCs w:val="20"/>
        </w:rPr>
        <w:t>Hat;</w:t>
      </w:r>
      <w:proofErr w:type="gramEnd"/>
      <w:r>
        <w:rPr>
          <w:sz w:val="20"/>
          <w:szCs w:val="20"/>
        </w:rPr>
        <w:t xml:space="preserve"> </w:t>
      </w:r>
    </w:p>
    <w:p w14:paraId="4AA87044" w14:textId="77777777" w:rsidR="008D6350" w:rsidRDefault="008D6350" w:rsidP="008D6350">
      <w:pPr>
        <w:pStyle w:val="Default"/>
        <w:rPr>
          <w:sz w:val="20"/>
          <w:szCs w:val="20"/>
        </w:rPr>
      </w:pPr>
    </w:p>
    <w:p w14:paraId="3AE7B11A" w14:textId="77777777" w:rsidR="008D6350" w:rsidRDefault="008D6350" w:rsidP="008D6350">
      <w:pPr>
        <w:pStyle w:val="Default"/>
        <w:ind w:left="720" w:hanging="360"/>
        <w:rPr>
          <w:sz w:val="20"/>
          <w:szCs w:val="20"/>
        </w:rPr>
      </w:pPr>
      <w:r>
        <w:rPr>
          <w:sz w:val="20"/>
          <w:szCs w:val="20"/>
        </w:rPr>
        <w:t xml:space="preserve">(d) the </w:t>
      </w:r>
      <w:r>
        <w:rPr>
          <w:b/>
          <w:bCs/>
          <w:sz w:val="20"/>
          <w:szCs w:val="20"/>
        </w:rPr>
        <w:t xml:space="preserve">legal owner </w:t>
      </w:r>
      <w:r>
        <w:rPr>
          <w:sz w:val="20"/>
          <w:szCs w:val="20"/>
        </w:rPr>
        <w:t xml:space="preserve">of an </w:t>
      </w:r>
      <w:r>
        <w:rPr>
          <w:b/>
          <w:bCs/>
          <w:sz w:val="20"/>
          <w:szCs w:val="20"/>
        </w:rPr>
        <w:t xml:space="preserve">aggregated generating facility </w:t>
      </w:r>
      <w:r>
        <w:rPr>
          <w:sz w:val="20"/>
          <w:szCs w:val="20"/>
        </w:rPr>
        <w:t xml:space="preserve">that has a </w:t>
      </w:r>
      <w:r>
        <w:rPr>
          <w:b/>
          <w:bCs/>
          <w:sz w:val="20"/>
          <w:szCs w:val="20"/>
        </w:rPr>
        <w:t xml:space="preserve">maximum authorized real power </w:t>
      </w:r>
      <w:r>
        <w:rPr>
          <w:sz w:val="20"/>
          <w:szCs w:val="20"/>
        </w:rPr>
        <w:t xml:space="preserve">rating greater than 67.5 MW, where voltage regulating control for the facility is performed solely at the individual </w:t>
      </w:r>
      <w:r>
        <w:rPr>
          <w:b/>
          <w:bCs/>
          <w:sz w:val="20"/>
          <w:szCs w:val="20"/>
        </w:rPr>
        <w:t xml:space="preserve">generating units </w:t>
      </w:r>
      <w:r>
        <w:rPr>
          <w:sz w:val="20"/>
          <w:szCs w:val="20"/>
        </w:rPr>
        <w:t xml:space="preserve">of the </w:t>
      </w:r>
      <w:r>
        <w:rPr>
          <w:b/>
          <w:bCs/>
          <w:sz w:val="20"/>
          <w:szCs w:val="20"/>
        </w:rPr>
        <w:t>aggregated generating facility</w:t>
      </w:r>
      <w:r>
        <w:rPr>
          <w:sz w:val="20"/>
          <w:szCs w:val="20"/>
        </w:rPr>
        <w:t xml:space="preserve">, and the </w:t>
      </w:r>
      <w:r>
        <w:rPr>
          <w:b/>
          <w:bCs/>
          <w:sz w:val="20"/>
          <w:szCs w:val="20"/>
        </w:rPr>
        <w:t xml:space="preserve">aggregated generating facility </w:t>
      </w:r>
      <w:r>
        <w:rPr>
          <w:sz w:val="20"/>
          <w:szCs w:val="20"/>
        </w:rPr>
        <w:t xml:space="preserve">is: </w:t>
      </w:r>
    </w:p>
    <w:p w14:paraId="65820876" w14:textId="77777777" w:rsidR="008D6350" w:rsidRDefault="008D6350" w:rsidP="008D6350">
      <w:pPr>
        <w:pStyle w:val="Default"/>
        <w:ind w:left="720"/>
        <w:rPr>
          <w:sz w:val="20"/>
          <w:szCs w:val="20"/>
        </w:rPr>
      </w:pPr>
      <w:r>
        <w:rPr>
          <w:sz w:val="20"/>
          <w:szCs w:val="20"/>
        </w:rPr>
        <w:t>(</w:t>
      </w:r>
      <w:proofErr w:type="spellStart"/>
      <w:r>
        <w:rPr>
          <w:sz w:val="20"/>
          <w:szCs w:val="20"/>
        </w:rPr>
        <w:t>i</w:t>
      </w:r>
      <w:proofErr w:type="spellEnd"/>
      <w:r>
        <w:rPr>
          <w:sz w:val="20"/>
          <w:szCs w:val="20"/>
        </w:rPr>
        <w:t xml:space="preserve">) directly connected to the </w:t>
      </w:r>
      <w:r>
        <w:rPr>
          <w:b/>
          <w:bCs/>
          <w:sz w:val="20"/>
          <w:szCs w:val="20"/>
        </w:rPr>
        <w:t xml:space="preserve">transmission </w:t>
      </w:r>
      <w:proofErr w:type="gramStart"/>
      <w:r>
        <w:rPr>
          <w:b/>
          <w:bCs/>
          <w:sz w:val="20"/>
          <w:szCs w:val="20"/>
        </w:rPr>
        <w:t>system</w:t>
      </w:r>
      <w:r>
        <w:rPr>
          <w:sz w:val="20"/>
          <w:szCs w:val="20"/>
        </w:rPr>
        <w:t>;</w:t>
      </w:r>
      <w:proofErr w:type="gramEnd"/>
      <w:r>
        <w:rPr>
          <w:sz w:val="20"/>
          <w:szCs w:val="20"/>
        </w:rPr>
        <w:t xml:space="preserve"> </w:t>
      </w:r>
    </w:p>
    <w:p w14:paraId="488B84C9" w14:textId="77777777" w:rsidR="008D6350" w:rsidRDefault="008D6350" w:rsidP="008D6350">
      <w:pPr>
        <w:pStyle w:val="Default"/>
        <w:ind w:left="720"/>
        <w:rPr>
          <w:sz w:val="20"/>
          <w:szCs w:val="20"/>
        </w:rPr>
      </w:pPr>
      <w:r>
        <w:rPr>
          <w:sz w:val="20"/>
          <w:szCs w:val="20"/>
        </w:rPr>
        <w:t xml:space="preserve">(ii) directly connected to </w:t>
      </w:r>
      <w:r>
        <w:rPr>
          <w:b/>
          <w:bCs/>
          <w:sz w:val="20"/>
          <w:szCs w:val="20"/>
        </w:rPr>
        <w:t xml:space="preserve">transmission facilities </w:t>
      </w:r>
      <w:r>
        <w:rPr>
          <w:sz w:val="20"/>
          <w:szCs w:val="20"/>
        </w:rPr>
        <w:t xml:space="preserve">within the City of Medicine Hat; or </w:t>
      </w:r>
    </w:p>
    <w:p w14:paraId="2B71FEC5" w14:textId="77777777" w:rsidR="008D6350" w:rsidRDefault="008D6350" w:rsidP="008D6350">
      <w:pPr>
        <w:pStyle w:val="Default"/>
        <w:ind w:left="720"/>
        <w:rPr>
          <w:sz w:val="20"/>
          <w:szCs w:val="20"/>
        </w:rPr>
      </w:pPr>
      <w:r>
        <w:rPr>
          <w:sz w:val="20"/>
          <w:szCs w:val="20"/>
        </w:rPr>
        <w:t xml:space="preserve">(iii) part of an industrial complex that is directly connected to the </w:t>
      </w:r>
      <w:r>
        <w:rPr>
          <w:b/>
          <w:bCs/>
          <w:sz w:val="20"/>
          <w:szCs w:val="20"/>
        </w:rPr>
        <w:t xml:space="preserve">transmission </w:t>
      </w:r>
      <w:proofErr w:type="gramStart"/>
      <w:r>
        <w:rPr>
          <w:b/>
          <w:bCs/>
          <w:sz w:val="20"/>
          <w:szCs w:val="20"/>
        </w:rPr>
        <w:t>system</w:t>
      </w:r>
      <w:r>
        <w:rPr>
          <w:sz w:val="20"/>
          <w:szCs w:val="20"/>
        </w:rPr>
        <w:t>;</w:t>
      </w:r>
      <w:proofErr w:type="gramEnd"/>
      <w:r>
        <w:rPr>
          <w:sz w:val="20"/>
          <w:szCs w:val="20"/>
        </w:rPr>
        <w:t xml:space="preserve"> </w:t>
      </w:r>
    </w:p>
    <w:p w14:paraId="4F4786AF" w14:textId="77777777" w:rsidR="008D6350" w:rsidRDefault="008D6350" w:rsidP="008D6350">
      <w:pPr>
        <w:pStyle w:val="Default"/>
        <w:rPr>
          <w:sz w:val="20"/>
          <w:szCs w:val="20"/>
        </w:rPr>
      </w:pPr>
    </w:p>
    <w:p w14:paraId="0606CD7B" w14:textId="77777777" w:rsidR="008D6350" w:rsidRDefault="008D6350" w:rsidP="008D6350">
      <w:pPr>
        <w:pStyle w:val="Default"/>
        <w:ind w:left="360"/>
        <w:rPr>
          <w:sz w:val="20"/>
          <w:szCs w:val="20"/>
        </w:rPr>
      </w:pPr>
      <w:r>
        <w:rPr>
          <w:sz w:val="20"/>
          <w:szCs w:val="20"/>
        </w:rPr>
        <w:t xml:space="preserve">(e) the </w:t>
      </w:r>
      <w:r>
        <w:rPr>
          <w:b/>
          <w:bCs/>
          <w:sz w:val="20"/>
          <w:szCs w:val="20"/>
        </w:rPr>
        <w:t xml:space="preserve">legal owner </w:t>
      </w:r>
      <w:r>
        <w:rPr>
          <w:sz w:val="20"/>
          <w:szCs w:val="20"/>
        </w:rPr>
        <w:t xml:space="preserve">of a </w:t>
      </w:r>
      <w:r>
        <w:rPr>
          <w:b/>
          <w:bCs/>
          <w:sz w:val="20"/>
          <w:szCs w:val="20"/>
        </w:rPr>
        <w:t xml:space="preserve">generating unit </w:t>
      </w:r>
      <w:r>
        <w:rPr>
          <w:sz w:val="20"/>
          <w:szCs w:val="20"/>
        </w:rPr>
        <w:t xml:space="preserve">whose </w:t>
      </w:r>
      <w:r>
        <w:rPr>
          <w:b/>
          <w:bCs/>
          <w:sz w:val="20"/>
          <w:szCs w:val="20"/>
        </w:rPr>
        <w:t xml:space="preserve">generating unit </w:t>
      </w:r>
      <w:r>
        <w:rPr>
          <w:sz w:val="20"/>
          <w:szCs w:val="20"/>
        </w:rPr>
        <w:t xml:space="preserve">is a </w:t>
      </w:r>
      <w:proofErr w:type="spellStart"/>
      <w:r>
        <w:rPr>
          <w:b/>
          <w:bCs/>
          <w:sz w:val="20"/>
          <w:szCs w:val="20"/>
        </w:rPr>
        <w:t>blackstart</w:t>
      </w:r>
      <w:proofErr w:type="spellEnd"/>
      <w:r>
        <w:rPr>
          <w:b/>
          <w:bCs/>
          <w:sz w:val="20"/>
          <w:szCs w:val="20"/>
        </w:rPr>
        <w:t xml:space="preserve"> resource</w:t>
      </w:r>
      <w:r>
        <w:rPr>
          <w:sz w:val="20"/>
          <w:szCs w:val="20"/>
        </w:rPr>
        <w:t xml:space="preserve">; and </w:t>
      </w:r>
    </w:p>
    <w:p w14:paraId="4E059C5C" w14:textId="77777777" w:rsidR="008D6350" w:rsidRDefault="008D6350" w:rsidP="008D6350">
      <w:pPr>
        <w:ind w:left="630" w:hanging="270"/>
        <w:jc w:val="left"/>
        <w:rPr>
          <w:szCs w:val="20"/>
        </w:rPr>
      </w:pPr>
      <w:r>
        <w:rPr>
          <w:szCs w:val="20"/>
        </w:rPr>
        <w:t xml:space="preserve">(f) the </w:t>
      </w:r>
      <w:r>
        <w:rPr>
          <w:b/>
          <w:bCs/>
          <w:szCs w:val="20"/>
        </w:rPr>
        <w:t xml:space="preserve">legal owner </w:t>
      </w:r>
      <w:r>
        <w:rPr>
          <w:szCs w:val="20"/>
        </w:rPr>
        <w:t xml:space="preserve">of a </w:t>
      </w:r>
      <w:r>
        <w:rPr>
          <w:b/>
          <w:bCs/>
          <w:szCs w:val="20"/>
        </w:rPr>
        <w:t>generating unit</w:t>
      </w:r>
      <w:r>
        <w:rPr>
          <w:szCs w:val="20"/>
        </w:rPr>
        <w:t xml:space="preserve">, the </w:t>
      </w:r>
      <w:r>
        <w:rPr>
          <w:b/>
          <w:bCs/>
          <w:szCs w:val="20"/>
        </w:rPr>
        <w:t xml:space="preserve">legal owner </w:t>
      </w:r>
      <w:r>
        <w:rPr>
          <w:szCs w:val="20"/>
        </w:rPr>
        <w:t xml:space="preserve">of a </w:t>
      </w:r>
      <w:r>
        <w:rPr>
          <w:b/>
          <w:bCs/>
          <w:szCs w:val="20"/>
        </w:rPr>
        <w:t xml:space="preserve">aggregated generating facility </w:t>
      </w:r>
      <w:r>
        <w:rPr>
          <w:szCs w:val="20"/>
        </w:rPr>
        <w:t xml:space="preserve">and the </w:t>
      </w:r>
      <w:r>
        <w:rPr>
          <w:b/>
          <w:bCs/>
          <w:szCs w:val="20"/>
        </w:rPr>
        <w:t xml:space="preserve">legal owner </w:t>
      </w:r>
      <w:r>
        <w:rPr>
          <w:szCs w:val="20"/>
        </w:rPr>
        <w:t xml:space="preserve">of a </w:t>
      </w:r>
      <w:r>
        <w:rPr>
          <w:b/>
          <w:bCs/>
          <w:szCs w:val="20"/>
        </w:rPr>
        <w:t xml:space="preserve">transmission facility </w:t>
      </w:r>
      <w:r>
        <w:rPr>
          <w:szCs w:val="20"/>
        </w:rPr>
        <w:t xml:space="preserve">whose resource is material to this </w:t>
      </w:r>
      <w:r>
        <w:rPr>
          <w:b/>
          <w:bCs/>
          <w:szCs w:val="20"/>
        </w:rPr>
        <w:t xml:space="preserve">reliability standard </w:t>
      </w:r>
      <w:r>
        <w:rPr>
          <w:szCs w:val="20"/>
        </w:rPr>
        <w:t xml:space="preserve">and to the </w:t>
      </w:r>
      <w:r>
        <w:rPr>
          <w:b/>
          <w:bCs/>
          <w:szCs w:val="20"/>
        </w:rPr>
        <w:t xml:space="preserve">reliability </w:t>
      </w:r>
      <w:r>
        <w:rPr>
          <w:szCs w:val="20"/>
        </w:rPr>
        <w:t xml:space="preserve">of either the </w:t>
      </w:r>
      <w:r>
        <w:rPr>
          <w:b/>
          <w:bCs/>
          <w:szCs w:val="20"/>
        </w:rPr>
        <w:t xml:space="preserve">interconnected electric system </w:t>
      </w:r>
      <w:r>
        <w:rPr>
          <w:szCs w:val="20"/>
        </w:rPr>
        <w:t xml:space="preserve">or the City of Medicine Hat electric system as the </w:t>
      </w:r>
      <w:r>
        <w:rPr>
          <w:b/>
          <w:bCs/>
          <w:szCs w:val="20"/>
        </w:rPr>
        <w:t xml:space="preserve">ISO </w:t>
      </w:r>
      <w:r>
        <w:rPr>
          <w:szCs w:val="20"/>
        </w:rPr>
        <w:t xml:space="preserve">determines and includes on a list published on the AESO website, which the </w:t>
      </w:r>
      <w:r>
        <w:rPr>
          <w:b/>
          <w:bCs/>
          <w:szCs w:val="20"/>
        </w:rPr>
        <w:t xml:space="preserve">ISO </w:t>
      </w:r>
      <w:r>
        <w:rPr>
          <w:szCs w:val="20"/>
        </w:rPr>
        <w:t>may amend from time to time in accordance with the process set out in Appendix 1.</w:t>
      </w:r>
    </w:p>
    <w:p w14:paraId="484C437F" w14:textId="77777777" w:rsidR="008D6350" w:rsidRDefault="008D6350" w:rsidP="008D6350">
      <w:pPr>
        <w:ind w:left="630" w:hanging="270"/>
        <w:jc w:val="left"/>
        <w:rPr>
          <w:szCs w:val="20"/>
        </w:rPr>
      </w:pPr>
    </w:p>
    <w:p w14:paraId="30C64351" w14:textId="77777777" w:rsidR="008D6350" w:rsidRDefault="008D6350" w:rsidP="00E86FEB">
      <w:pPr>
        <w:pStyle w:val="BodyText"/>
        <w:sectPr w:rsidR="008D6350" w:rsidSect="00B222CA">
          <w:headerReference w:type="even" r:id="rId13"/>
          <w:headerReference w:type="default" r:id="rId14"/>
          <w:footerReference w:type="even" r:id="rId15"/>
          <w:footerReference w:type="default" r:id="rId16"/>
          <w:headerReference w:type="first" r:id="rId17"/>
          <w:footerReference w:type="first" r:id="rId18"/>
          <w:pgSz w:w="12240" w:h="15840" w:code="1"/>
          <w:pgMar w:top="1969" w:right="1440" w:bottom="1440" w:left="1440" w:header="450" w:footer="219" w:gutter="0"/>
          <w:cols w:space="708"/>
          <w:titlePg/>
          <w:docGrid w:linePitch="360"/>
        </w:sectPr>
      </w:pPr>
    </w:p>
    <w:p w14:paraId="41114EA5" w14:textId="77777777"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3382"/>
        <w:gridCol w:w="2492"/>
        <w:gridCol w:w="2761"/>
        <w:gridCol w:w="3738"/>
        <w:gridCol w:w="3919"/>
      </w:tblGrid>
      <w:tr w:rsidR="00D44A58" w14:paraId="11C569C1" w14:textId="77777777" w:rsidTr="00504B92">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5002F013" w14:textId="77777777"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768" w:type="pct"/>
            <w:tcBorders>
              <w:top w:val="single" w:sz="8" w:space="0" w:color="00477F"/>
              <w:left w:val="single" w:sz="8" w:space="0" w:color="00477F"/>
              <w:bottom w:val="single" w:sz="8" w:space="0" w:color="00477F"/>
              <w:right w:val="single" w:sz="8" w:space="0" w:color="00477F"/>
            </w:tcBorders>
            <w:shd w:val="clear" w:color="auto" w:fill="00477F"/>
          </w:tcPr>
          <w:p w14:paraId="1BC0E478" w14:textId="77777777" w:rsidR="00FA13C8" w:rsidRPr="006B4943" w:rsidRDefault="00FA13C8" w:rsidP="005819BF">
            <w:pPr>
              <w:pStyle w:val="BodyText"/>
              <w:spacing w:after="60" w:line="220" w:lineRule="exact"/>
              <w:rPr>
                <w:b/>
              </w:rPr>
            </w:pPr>
            <w:r>
              <w:rPr>
                <w:b/>
              </w:rPr>
              <w:t>Evidence Submission</w:t>
            </w:r>
          </w:p>
        </w:tc>
        <w:tc>
          <w:tcPr>
            <w:tcW w:w="566" w:type="pct"/>
            <w:tcBorders>
              <w:top w:val="single" w:sz="8" w:space="0" w:color="00477F"/>
              <w:left w:val="single" w:sz="8" w:space="0" w:color="00477F"/>
              <w:bottom w:val="single" w:sz="8" w:space="0" w:color="00477F"/>
              <w:right w:val="nil"/>
            </w:tcBorders>
            <w:shd w:val="clear" w:color="auto" w:fill="00477F"/>
          </w:tcPr>
          <w:p w14:paraId="520981B8" w14:textId="77777777" w:rsidR="00FA13C8" w:rsidRPr="006B4943" w:rsidRDefault="00FA13C8" w:rsidP="005819BF">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51C25D8A" w14:textId="77777777" w:rsidR="00FA13C8" w:rsidRPr="006B4943" w:rsidRDefault="00FA13C8" w:rsidP="005819BF">
            <w:pPr>
              <w:pStyle w:val="BodyText"/>
              <w:spacing w:after="60" w:line="220" w:lineRule="exact"/>
              <w:rPr>
                <w:b/>
              </w:rPr>
            </w:pPr>
            <w:r>
              <w:rPr>
                <w:b/>
              </w:rPr>
              <w:t>Evidence</w:t>
            </w:r>
          </w:p>
        </w:tc>
        <w:tc>
          <w:tcPr>
            <w:tcW w:w="849" w:type="pct"/>
            <w:tcBorders>
              <w:top w:val="single" w:sz="8" w:space="0" w:color="00477F"/>
              <w:left w:val="single" w:sz="8" w:space="0" w:color="00477F"/>
              <w:bottom w:val="single" w:sz="8" w:space="0" w:color="00477F"/>
              <w:right w:val="nil"/>
            </w:tcBorders>
            <w:shd w:val="clear" w:color="auto" w:fill="00477F"/>
          </w:tcPr>
          <w:p w14:paraId="288B4DFA" w14:textId="77777777" w:rsidR="00FA13C8" w:rsidRPr="006B4943" w:rsidRDefault="00FA13C8" w:rsidP="005819BF">
            <w:pPr>
              <w:pStyle w:val="BodyText"/>
              <w:spacing w:after="60" w:line="220" w:lineRule="exact"/>
              <w:rPr>
                <w:b/>
              </w:rPr>
            </w:pPr>
            <w:r>
              <w:rPr>
                <w:b/>
              </w:rPr>
              <w:t>Assessment Approach</w:t>
            </w:r>
          </w:p>
        </w:tc>
        <w:tc>
          <w:tcPr>
            <w:tcW w:w="890" w:type="pct"/>
            <w:tcBorders>
              <w:top w:val="single" w:sz="8" w:space="0" w:color="00477F"/>
              <w:left w:val="single" w:sz="8" w:space="0" w:color="00477F"/>
              <w:bottom w:val="single" w:sz="8" w:space="0" w:color="00477F"/>
              <w:right w:val="nil"/>
            </w:tcBorders>
            <w:shd w:val="clear" w:color="auto" w:fill="00477F"/>
          </w:tcPr>
          <w:p w14:paraId="033B374E" w14:textId="77777777" w:rsidR="00FA13C8" w:rsidRPr="006B4943" w:rsidRDefault="00FA13C8" w:rsidP="005819BF">
            <w:pPr>
              <w:pStyle w:val="BodyText"/>
              <w:spacing w:after="60" w:line="220" w:lineRule="exact"/>
              <w:rPr>
                <w:b/>
              </w:rPr>
            </w:pPr>
            <w:r>
              <w:rPr>
                <w:b/>
              </w:rPr>
              <w:t>Auditor Notes</w:t>
            </w:r>
          </w:p>
        </w:tc>
      </w:tr>
      <w:tr w:rsidR="00191E66" w14:paraId="0403DFAA" w14:textId="77777777" w:rsidTr="003905F2">
        <w:trPr>
          <w:trHeight w:val="1627"/>
        </w:trPr>
        <w:tc>
          <w:tcPr>
            <w:tcW w:w="1300" w:type="pct"/>
            <w:vMerge w:val="restart"/>
            <w:tcBorders>
              <w:top w:val="single" w:sz="8" w:space="0" w:color="00477F"/>
              <w:left w:val="single" w:sz="4" w:space="0" w:color="auto"/>
              <w:right w:val="single" w:sz="8" w:space="0" w:color="00407A"/>
            </w:tcBorders>
          </w:tcPr>
          <w:p w14:paraId="5D76D05B" w14:textId="77777777" w:rsidR="007B1398" w:rsidRPr="00F7127F" w:rsidRDefault="007B1398" w:rsidP="007B1398">
            <w:pPr>
              <w:pStyle w:val="BodyText"/>
              <w:spacing w:after="60" w:line="220" w:lineRule="exact"/>
              <w:ind w:left="270" w:hanging="270"/>
              <w:rPr>
                <w:sz w:val="18"/>
                <w:szCs w:val="18"/>
              </w:rPr>
            </w:pPr>
            <w:r w:rsidRPr="00F7127F">
              <w:rPr>
                <w:b/>
                <w:bCs/>
                <w:sz w:val="18"/>
                <w:szCs w:val="18"/>
              </w:rPr>
              <w:t xml:space="preserve">R1 </w:t>
            </w:r>
            <w:r w:rsidRPr="00F7127F">
              <w:rPr>
                <w:sz w:val="18"/>
                <w:szCs w:val="18"/>
              </w:rPr>
              <w:t xml:space="preserve">Each </w:t>
            </w:r>
            <w:r w:rsidRPr="00F7127F">
              <w:rPr>
                <w:b/>
                <w:bCs/>
                <w:sz w:val="18"/>
                <w:szCs w:val="18"/>
              </w:rPr>
              <w:t xml:space="preserve">legal owner </w:t>
            </w:r>
            <w:r w:rsidRPr="00F7127F">
              <w:rPr>
                <w:sz w:val="18"/>
                <w:szCs w:val="18"/>
              </w:rPr>
              <w:t xml:space="preserve">of a </w:t>
            </w:r>
            <w:r w:rsidRPr="00F7127F">
              <w:rPr>
                <w:b/>
                <w:bCs/>
                <w:sz w:val="18"/>
                <w:szCs w:val="18"/>
              </w:rPr>
              <w:t>transmission facility</w:t>
            </w:r>
            <w:r w:rsidRPr="00F7127F">
              <w:rPr>
                <w:sz w:val="18"/>
                <w:szCs w:val="18"/>
              </w:rPr>
              <w:t xml:space="preserve">, </w:t>
            </w:r>
            <w:r w:rsidRPr="00F7127F">
              <w:rPr>
                <w:b/>
                <w:bCs/>
                <w:sz w:val="18"/>
                <w:szCs w:val="18"/>
              </w:rPr>
              <w:t xml:space="preserve">legal owner </w:t>
            </w:r>
            <w:r w:rsidRPr="00F7127F">
              <w:rPr>
                <w:sz w:val="18"/>
                <w:szCs w:val="18"/>
              </w:rPr>
              <w:t xml:space="preserve">of a </w:t>
            </w:r>
            <w:r w:rsidRPr="00F7127F">
              <w:rPr>
                <w:b/>
                <w:bCs/>
                <w:sz w:val="18"/>
                <w:szCs w:val="18"/>
              </w:rPr>
              <w:t xml:space="preserve">generating unit </w:t>
            </w:r>
            <w:r w:rsidRPr="00F7127F">
              <w:rPr>
                <w:sz w:val="18"/>
                <w:szCs w:val="18"/>
              </w:rPr>
              <w:t xml:space="preserve">and </w:t>
            </w:r>
            <w:r w:rsidRPr="00F7127F">
              <w:rPr>
                <w:b/>
                <w:bCs/>
                <w:sz w:val="18"/>
                <w:szCs w:val="18"/>
              </w:rPr>
              <w:t xml:space="preserve">legal owner </w:t>
            </w:r>
            <w:r w:rsidRPr="00F7127F">
              <w:rPr>
                <w:sz w:val="18"/>
                <w:szCs w:val="18"/>
              </w:rPr>
              <w:t xml:space="preserve">of an </w:t>
            </w:r>
            <w:r w:rsidRPr="00F7127F">
              <w:rPr>
                <w:b/>
                <w:bCs/>
                <w:sz w:val="18"/>
                <w:szCs w:val="18"/>
              </w:rPr>
              <w:t xml:space="preserve">aggregated generating facility </w:t>
            </w:r>
            <w:r w:rsidRPr="00F7127F">
              <w:rPr>
                <w:sz w:val="18"/>
                <w:szCs w:val="18"/>
              </w:rPr>
              <w:t xml:space="preserve">must, by the effective date of this </w:t>
            </w:r>
            <w:r w:rsidRPr="00F7127F">
              <w:rPr>
                <w:b/>
                <w:bCs/>
                <w:sz w:val="18"/>
                <w:szCs w:val="18"/>
              </w:rPr>
              <w:t xml:space="preserve">reliability standard </w:t>
            </w:r>
            <w:r w:rsidRPr="00F7127F">
              <w:rPr>
                <w:sz w:val="18"/>
                <w:szCs w:val="18"/>
              </w:rPr>
              <w:t xml:space="preserve">and at a maximum of every 5 calendar years, coordinate the voltage regulating system controls, including in-service limiters and protection functions, with the applicable equipment capabilities and settings of the applicable </w:t>
            </w:r>
            <w:r w:rsidRPr="00F7127F">
              <w:rPr>
                <w:b/>
                <w:bCs/>
                <w:sz w:val="18"/>
                <w:szCs w:val="18"/>
              </w:rPr>
              <w:t xml:space="preserve">protection system </w:t>
            </w:r>
            <w:r w:rsidRPr="00F7127F">
              <w:rPr>
                <w:sz w:val="18"/>
                <w:szCs w:val="18"/>
              </w:rPr>
              <w:t xml:space="preserve">devices and functions, assuming normal automatic voltage regulator control loop and steady-state system operating conditions, by verifying the following coordination items for each applicable facility: </w:t>
            </w:r>
          </w:p>
          <w:p w14:paraId="3224093A" w14:textId="77777777" w:rsidR="007B1398" w:rsidRPr="00F7127F" w:rsidRDefault="007B1398" w:rsidP="00D871AC">
            <w:pPr>
              <w:pStyle w:val="BodyText"/>
              <w:spacing w:after="60" w:line="220" w:lineRule="exact"/>
              <w:ind w:left="540" w:hanging="270"/>
              <w:rPr>
                <w:sz w:val="18"/>
                <w:szCs w:val="18"/>
              </w:rPr>
            </w:pPr>
            <w:r w:rsidRPr="00F7127F">
              <w:rPr>
                <w:sz w:val="18"/>
                <w:szCs w:val="18"/>
              </w:rPr>
              <w:t xml:space="preserve">(a) the in-service limiters are set to operate before the </w:t>
            </w:r>
            <w:r w:rsidRPr="00CF7093">
              <w:rPr>
                <w:b/>
                <w:bCs/>
                <w:sz w:val="18"/>
                <w:szCs w:val="18"/>
                <w:lang w:val="en-CA"/>
              </w:rPr>
              <w:t>protection</w:t>
            </w:r>
            <w:r w:rsidRPr="00F7127F">
              <w:rPr>
                <w:b/>
                <w:bCs/>
                <w:sz w:val="18"/>
                <w:szCs w:val="18"/>
              </w:rPr>
              <w:t xml:space="preserve"> system </w:t>
            </w:r>
            <w:r w:rsidRPr="00F7127F">
              <w:rPr>
                <w:sz w:val="18"/>
                <w:szCs w:val="18"/>
              </w:rPr>
              <w:t xml:space="preserve">of the applicable facility </w:t>
            </w:r>
            <w:proofErr w:type="gramStart"/>
            <w:r w:rsidRPr="00F7127F">
              <w:rPr>
                <w:sz w:val="18"/>
                <w:szCs w:val="18"/>
              </w:rPr>
              <w:t>in order to</w:t>
            </w:r>
            <w:proofErr w:type="gramEnd"/>
            <w:r w:rsidRPr="00F7127F">
              <w:rPr>
                <w:sz w:val="18"/>
                <w:szCs w:val="18"/>
              </w:rPr>
              <w:t xml:space="preserve"> avoid disconnecting the </w:t>
            </w:r>
            <w:r w:rsidRPr="00F7127F">
              <w:rPr>
                <w:b/>
                <w:bCs/>
                <w:sz w:val="18"/>
                <w:szCs w:val="18"/>
              </w:rPr>
              <w:t xml:space="preserve">generating unit </w:t>
            </w:r>
            <w:r w:rsidRPr="00F7127F">
              <w:rPr>
                <w:sz w:val="18"/>
                <w:szCs w:val="18"/>
              </w:rPr>
              <w:t xml:space="preserve">or synchronous condenser unnecessarily; and </w:t>
            </w:r>
          </w:p>
          <w:p w14:paraId="2B82CB91" w14:textId="77777777" w:rsidR="007B1398" w:rsidRPr="00F7127F" w:rsidRDefault="007B1398" w:rsidP="00D871AC">
            <w:pPr>
              <w:pStyle w:val="BodyText"/>
              <w:spacing w:after="60" w:line="220" w:lineRule="exact"/>
              <w:ind w:left="540" w:hanging="270"/>
              <w:rPr>
                <w:sz w:val="18"/>
                <w:szCs w:val="18"/>
              </w:rPr>
            </w:pPr>
            <w:r w:rsidRPr="00F7127F">
              <w:rPr>
                <w:sz w:val="18"/>
                <w:szCs w:val="18"/>
              </w:rPr>
              <w:t xml:space="preserve">(b) the applicable in-service </w:t>
            </w:r>
            <w:r w:rsidRPr="00F7127F">
              <w:rPr>
                <w:b/>
                <w:bCs/>
                <w:sz w:val="18"/>
                <w:szCs w:val="18"/>
              </w:rPr>
              <w:t xml:space="preserve">protection system </w:t>
            </w:r>
            <w:r w:rsidRPr="00F7127F">
              <w:rPr>
                <w:sz w:val="18"/>
                <w:szCs w:val="18"/>
              </w:rPr>
              <w:t xml:space="preserve">devices are set to operate to isolate or de-energize equipment </w:t>
            </w:r>
            <w:proofErr w:type="gramStart"/>
            <w:r w:rsidRPr="00F7127F">
              <w:rPr>
                <w:sz w:val="18"/>
                <w:szCs w:val="18"/>
              </w:rPr>
              <w:t>in order to</w:t>
            </w:r>
            <w:proofErr w:type="gramEnd"/>
            <w:r w:rsidRPr="00F7127F">
              <w:rPr>
                <w:sz w:val="18"/>
                <w:szCs w:val="18"/>
              </w:rPr>
              <w:t xml:space="preserve"> limit the extent of damage when operating conditions exceed equipment capabilities or stability limits. </w:t>
            </w:r>
          </w:p>
          <w:p w14:paraId="53C836D1" w14:textId="77777777" w:rsidR="007B1398" w:rsidRPr="00F7127F" w:rsidRDefault="007B1398" w:rsidP="007B1398">
            <w:pPr>
              <w:pStyle w:val="BodyText"/>
              <w:spacing w:after="60" w:line="220" w:lineRule="exact"/>
              <w:rPr>
                <w:sz w:val="18"/>
                <w:szCs w:val="18"/>
                <w:lang w:val="en-CA"/>
              </w:rPr>
            </w:pPr>
          </w:p>
          <w:p w14:paraId="42EBD228" w14:textId="77777777" w:rsidR="007B1398" w:rsidRPr="00F7127F" w:rsidRDefault="007B1398" w:rsidP="007B1398">
            <w:pPr>
              <w:pStyle w:val="BodyText"/>
              <w:spacing w:after="60" w:line="220" w:lineRule="exact"/>
              <w:ind w:left="450" w:hanging="450"/>
              <w:rPr>
                <w:sz w:val="18"/>
                <w:szCs w:val="18"/>
                <w:lang w:val="en-CA"/>
              </w:rPr>
            </w:pPr>
            <w:r w:rsidRPr="00F7127F">
              <w:rPr>
                <w:b/>
                <w:bCs/>
                <w:sz w:val="18"/>
                <w:szCs w:val="18"/>
                <w:lang w:val="en-CA"/>
              </w:rPr>
              <w:t xml:space="preserve">MR1 </w:t>
            </w:r>
            <w:r w:rsidRPr="00F7127F">
              <w:rPr>
                <w:sz w:val="18"/>
                <w:szCs w:val="18"/>
                <w:lang w:val="en-CA"/>
              </w:rPr>
              <w:t xml:space="preserve">Evidence of coordinating the voltage regulating system controls by verifying the coordination items as required in requirement R1 exists. Evidence may include dated documentation that demonstrates the coordination was performed, or other equivalent evidence. </w:t>
            </w:r>
          </w:p>
          <w:p w14:paraId="6BEA2763" w14:textId="77777777" w:rsidR="00191E66" w:rsidRPr="00CC0915" w:rsidRDefault="00191E66" w:rsidP="00C82656">
            <w:pPr>
              <w:pStyle w:val="BodyText"/>
              <w:spacing w:after="60" w:line="220" w:lineRule="exact"/>
              <w:rPr>
                <w:sz w:val="18"/>
                <w:szCs w:val="18"/>
              </w:rPr>
            </w:pPr>
          </w:p>
        </w:tc>
        <w:tc>
          <w:tcPr>
            <w:tcW w:w="768" w:type="pct"/>
            <w:tcBorders>
              <w:top w:val="single" w:sz="8" w:space="0" w:color="00477F"/>
              <w:left w:val="single" w:sz="8" w:space="0" w:color="00407A"/>
              <w:bottom w:val="single" w:sz="4" w:space="0" w:color="auto"/>
              <w:right w:val="single" w:sz="8" w:space="0" w:color="00407A"/>
            </w:tcBorders>
          </w:tcPr>
          <w:p w14:paraId="10F5FF86" w14:textId="77777777" w:rsidR="00191E66" w:rsidRDefault="00191E66" w:rsidP="00327881">
            <w:pPr>
              <w:pStyle w:val="BodyText"/>
              <w:spacing w:after="60" w:line="220" w:lineRule="exact"/>
              <w:rPr>
                <w:sz w:val="18"/>
                <w:szCs w:val="18"/>
                <w:lang w:val="en-CA"/>
              </w:rPr>
            </w:pPr>
            <w:r w:rsidRPr="00743888">
              <w:rPr>
                <w:b/>
                <w:sz w:val="18"/>
                <w:szCs w:val="18"/>
                <w:lang w:val="en-CA"/>
              </w:rPr>
              <w:t>AR1</w:t>
            </w:r>
            <w:r w:rsidRPr="00743888">
              <w:rPr>
                <w:sz w:val="18"/>
                <w:szCs w:val="18"/>
                <w:lang w:val="en-CA"/>
              </w:rPr>
              <w:t xml:space="preserve"> Please provide:</w:t>
            </w:r>
          </w:p>
          <w:p w14:paraId="47FFB964" w14:textId="77777777" w:rsidR="004B4C0A" w:rsidRDefault="00EC16FA" w:rsidP="004B4C0A">
            <w:pPr>
              <w:pStyle w:val="BodyText"/>
              <w:numPr>
                <w:ilvl w:val="0"/>
                <w:numId w:val="15"/>
              </w:numPr>
              <w:spacing w:after="60" w:line="220" w:lineRule="exact"/>
              <w:rPr>
                <w:sz w:val="18"/>
                <w:szCs w:val="18"/>
              </w:rPr>
            </w:pPr>
            <w:r w:rsidRPr="00EC16FA">
              <w:rPr>
                <w:sz w:val="18"/>
                <w:szCs w:val="18"/>
                <w:lang w:val="en-CA"/>
              </w:rPr>
              <w:t>A list of voltage regulating system controls</w:t>
            </w:r>
            <w:r w:rsidR="004B4C0A">
              <w:rPr>
                <w:sz w:val="18"/>
                <w:szCs w:val="18"/>
                <w:lang w:val="en-CA"/>
              </w:rPr>
              <w:t xml:space="preserve"> including lim</w:t>
            </w:r>
            <w:r w:rsidR="00C65ACD">
              <w:rPr>
                <w:sz w:val="18"/>
                <w:szCs w:val="18"/>
                <w:lang w:val="en-CA"/>
              </w:rPr>
              <w:t>it</w:t>
            </w:r>
            <w:r w:rsidR="004B4C0A">
              <w:rPr>
                <w:sz w:val="18"/>
                <w:szCs w:val="18"/>
                <w:lang w:val="en-CA"/>
              </w:rPr>
              <w:t>ers and</w:t>
            </w:r>
            <w:r w:rsidR="002A7D87">
              <w:rPr>
                <w:sz w:val="18"/>
                <w:szCs w:val="18"/>
                <w:lang w:val="en-CA"/>
              </w:rPr>
              <w:t xml:space="preserve"> </w:t>
            </w:r>
            <w:r w:rsidR="004B4C0A">
              <w:rPr>
                <w:sz w:val="18"/>
                <w:szCs w:val="18"/>
                <w:lang w:val="en-CA"/>
              </w:rPr>
              <w:t>protection function</w:t>
            </w:r>
            <w:r w:rsidR="00C73D95">
              <w:rPr>
                <w:sz w:val="18"/>
                <w:szCs w:val="18"/>
                <w:lang w:val="en-CA"/>
              </w:rPr>
              <w:t>s</w:t>
            </w:r>
            <w:r w:rsidR="004B4C0A">
              <w:rPr>
                <w:sz w:val="18"/>
                <w:szCs w:val="18"/>
                <w:lang w:val="en-CA"/>
              </w:rPr>
              <w:t xml:space="preserve"> </w:t>
            </w:r>
            <w:r w:rsidR="00C65ACD" w:rsidRPr="00C65ACD">
              <w:rPr>
                <w:sz w:val="18"/>
                <w:szCs w:val="18"/>
                <w:lang w:val="en-CA"/>
              </w:rPr>
              <w:t xml:space="preserve">in-service </w:t>
            </w:r>
            <w:r w:rsidR="00C65ACD">
              <w:rPr>
                <w:sz w:val="18"/>
                <w:szCs w:val="18"/>
              </w:rPr>
              <w:t>during the audit period</w:t>
            </w:r>
            <w:r w:rsidR="00C65ACD" w:rsidRPr="00C65ACD">
              <w:rPr>
                <w:sz w:val="18"/>
                <w:szCs w:val="18"/>
                <w:lang w:val="en-CA"/>
              </w:rPr>
              <w:t xml:space="preserve"> </w:t>
            </w:r>
            <w:r w:rsidR="00017510" w:rsidRPr="00C65ACD">
              <w:rPr>
                <w:sz w:val="18"/>
                <w:szCs w:val="18"/>
                <w:lang w:val="en-CA"/>
              </w:rPr>
              <w:t>at</w:t>
            </w:r>
            <w:r w:rsidR="00017510">
              <w:rPr>
                <w:sz w:val="18"/>
                <w:szCs w:val="18"/>
              </w:rPr>
              <w:t xml:space="preserve"> </w:t>
            </w:r>
            <w:r w:rsidR="00C65ACD">
              <w:rPr>
                <w:sz w:val="18"/>
                <w:szCs w:val="18"/>
              </w:rPr>
              <w:t>each</w:t>
            </w:r>
            <w:r w:rsidR="004B4C0A" w:rsidRPr="004B4C0A">
              <w:rPr>
                <w:sz w:val="18"/>
                <w:szCs w:val="18"/>
              </w:rPr>
              <w:t xml:space="preserve"> </w:t>
            </w:r>
            <w:r w:rsidR="00C65ACD">
              <w:rPr>
                <w:sz w:val="18"/>
                <w:szCs w:val="18"/>
              </w:rPr>
              <w:t>applicable facility</w:t>
            </w:r>
            <w:r w:rsidR="007927F5">
              <w:rPr>
                <w:sz w:val="18"/>
                <w:szCs w:val="18"/>
              </w:rPr>
              <w:t>.</w:t>
            </w:r>
          </w:p>
          <w:p w14:paraId="7C0D5EDE" w14:textId="2071C783" w:rsidR="00F377D3" w:rsidRPr="004B4C0A" w:rsidRDefault="00F377D3" w:rsidP="003905F2">
            <w:pPr>
              <w:pStyle w:val="BodyText"/>
              <w:spacing w:after="60" w:line="220" w:lineRule="exact"/>
              <w:ind w:left="604"/>
              <w:rPr>
                <w:sz w:val="18"/>
                <w:szCs w:val="18"/>
              </w:rPr>
            </w:pPr>
          </w:p>
        </w:tc>
        <w:tc>
          <w:tcPr>
            <w:tcW w:w="566" w:type="pct"/>
            <w:tcBorders>
              <w:top w:val="single" w:sz="8" w:space="0" w:color="00477F"/>
              <w:left w:val="single" w:sz="8" w:space="0" w:color="00407A"/>
              <w:bottom w:val="single" w:sz="4" w:space="0" w:color="auto"/>
              <w:right w:val="nil"/>
            </w:tcBorders>
          </w:tcPr>
          <w:p w14:paraId="27FD5DE4" w14:textId="77777777" w:rsidR="00191E66" w:rsidRDefault="003A38B6" w:rsidP="003C5B19">
            <w:pPr>
              <w:pStyle w:val="BodyText"/>
              <w:spacing w:after="60" w:line="220" w:lineRule="exact"/>
              <w:rPr>
                <w:sz w:val="18"/>
                <w:szCs w:val="18"/>
              </w:rPr>
            </w:pPr>
            <w:r>
              <w:rPr>
                <w:sz w:val="18"/>
                <w:szCs w:val="18"/>
              </w:rPr>
              <w:t>Provide</w:t>
            </w:r>
            <w:r w:rsidR="00C82656" w:rsidRPr="00C82656">
              <w:rPr>
                <w:sz w:val="18"/>
                <w:szCs w:val="18"/>
              </w:rPr>
              <w:t xml:space="preserve"> description</w:t>
            </w:r>
            <w:r>
              <w:rPr>
                <w:sz w:val="18"/>
                <w:szCs w:val="18"/>
              </w:rPr>
              <w:t>s</w:t>
            </w:r>
            <w:r w:rsidR="00C82656">
              <w:rPr>
                <w:sz w:val="18"/>
                <w:szCs w:val="18"/>
              </w:rPr>
              <w:t xml:space="preserve"> for AR1 (</w:t>
            </w:r>
            <w:proofErr w:type="spellStart"/>
            <w:r w:rsidR="00C82656">
              <w:rPr>
                <w:sz w:val="18"/>
                <w:szCs w:val="18"/>
              </w:rPr>
              <w:t>i</w:t>
            </w:r>
            <w:proofErr w:type="spellEnd"/>
            <w:r w:rsidR="00C82656">
              <w:rPr>
                <w:sz w:val="18"/>
                <w:szCs w:val="18"/>
              </w:rPr>
              <w:t>) submitted evidence</w:t>
            </w:r>
          </w:p>
          <w:p w14:paraId="3E07CC52" w14:textId="77777777" w:rsidR="00C82656" w:rsidRPr="00CC0915" w:rsidRDefault="00C82656" w:rsidP="003C5B19">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14:paraId="4C362D1F" w14:textId="77777777" w:rsidR="00191E66" w:rsidRPr="00CC0915" w:rsidRDefault="00C82656" w:rsidP="00C82656">
            <w:pPr>
              <w:pStyle w:val="BodyText"/>
              <w:spacing w:after="60" w:line="220" w:lineRule="exact"/>
              <w:rPr>
                <w:sz w:val="18"/>
                <w:szCs w:val="18"/>
              </w:rPr>
            </w:pPr>
            <w:r>
              <w:rPr>
                <w:sz w:val="18"/>
                <w:szCs w:val="18"/>
              </w:rPr>
              <w:t>Embed file or link to evidence</w:t>
            </w:r>
          </w:p>
        </w:tc>
        <w:tc>
          <w:tcPr>
            <w:tcW w:w="849" w:type="pct"/>
            <w:tcBorders>
              <w:top w:val="single" w:sz="8" w:space="0" w:color="00477F"/>
              <w:left w:val="single" w:sz="8" w:space="0" w:color="00407A"/>
              <w:bottom w:val="single" w:sz="4" w:space="0" w:color="auto"/>
              <w:right w:val="nil"/>
            </w:tcBorders>
          </w:tcPr>
          <w:p w14:paraId="556DD51A" w14:textId="48D78CEE" w:rsidR="00191E66" w:rsidRPr="00CC0915" w:rsidRDefault="00893A4E" w:rsidP="003C5B19">
            <w:pPr>
              <w:pStyle w:val="BodyText"/>
              <w:spacing w:after="60" w:line="220" w:lineRule="exact"/>
              <w:rPr>
                <w:sz w:val="18"/>
                <w:szCs w:val="18"/>
              </w:rPr>
            </w:pPr>
            <w:r w:rsidRPr="00893A4E">
              <w:rPr>
                <w:sz w:val="18"/>
                <w:szCs w:val="18"/>
              </w:rPr>
              <w:t xml:space="preserve">Review the list for completeness.  </w:t>
            </w:r>
          </w:p>
        </w:tc>
        <w:tc>
          <w:tcPr>
            <w:tcW w:w="890" w:type="pct"/>
            <w:tcBorders>
              <w:top w:val="single" w:sz="8" w:space="0" w:color="00477F"/>
              <w:left w:val="single" w:sz="8" w:space="0" w:color="00407A"/>
              <w:bottom w:val="single" w:sz="4" w:space="0" w:color="auto"/>
              <w:right w:val="single" w:sz="4" w:space="0" w:color="auto"/>
            </w:tcBorders>
          </w:tcPr>
          <w:p w14:paraId="7195344A" w14:textId="77777777" w:rsidR="00191E66" w:rsidRPr="00C82656" w:rsidRDefault="00C82656" w:rsidP="00C82656">
            <w:pPr>
              <w:pStyle w:val="RSAWAuditorNotes"/>
              <w:rPr>
                <w:i/>
                <w:szCs w:val="18"/>
              </w:rPr>
            </w:pPr>
            <w:r w:rsidRPr="00C82656">
              <w:rPr>
                <w:i/>
                <w:szCs w:val="18"/>
              </w:rPr>
              <w:t>For AESO use only</w:t>
            </w:r>
          </w:p>
        </w:tc>
      </w:tr>
      <w:tr w:rsidR="00226172" w14:paraId="3B4B602E" w14:textId="77777777" w:rsidTr="00504B92">
        <w:trPr>
          <w:trHeight w:val="2662"/>
        </w:trPr>
        <w:tc>
          <w:tcPr>
            <w:tcW w:w="1300" w:type="pct"/>
            <w:vMerge/>
            <w:tcBorders>
              <w:top w:val="single" w:sz="8" w:space="0" w:color="00477F"/>
              <w:left w:val="single" w:sz="4" w:space="0" w:color="auto"/>
              <w:right w:val="single" w:sz="8" w:space="0" w:color="00407A"/>
            </w:tcBorders>
          </w:tcPr>
          <w:p w14:paraId="23A83C13" w14:textId="77777777" w:rsidR="00226172" w:rsidRPr="00F7127F" w:rsidRDefault="00226172" w:rsidP="007B1398">
            <w:pPr>
              <w:pStyle w:val="BodyText"/>
              <w:spacing w:after="60" w:line="220" w:lineRule="exact"/>
              <w:ind w:left="270" w:hanging="270"/>
              <w:rPr>
                <w:b/>
                <w:bCs/>
                <w:sz w:val="18"/>
                <w:szCs w:val="18"/>
              </w:rPr>
            </w:pPr>
          </w:p>
        </w:tc>
        <w:tc>
          <w:tcPr>
            <w:tcW w:w="768" w:type="pct"/>
            <w:tcBorders>
              <w:top w:val="single" w:sz="8" w:space="0" w:color="00477F"/>
              <w:left w:val="single" w:sz="8" w:space="0" w:color="00407A"/>
              <w:bottom w:val="single" w:sz="4" w:space="0" w:color="auto"/>
              <w:right w:val="single" w:sz="8" w:space="0" w:color="00407A"/>
            </w:tcBorders>
          </w:tcPr>
          <w:p w14:paraId="5BF18485" w14:textId="4FB67E53" w:rsidR="00226172" w:rsidRDefault="008E664C" w:rsidP="007B0842">
            <w:pPr>
              <w:pStyle w:val="BodyText"/>
              <w:spacing w:after="60" w:line="220" w:lineRule="exact"/>
              <w:ind w:left="334" w:hanging="270"/>
              <w:rPr>
                <w:sz w:val="18"/>
                <w:szCs w:val="18"/>
                <w:lang w:val="en-CA"/>
              </w:rPr>
            </w:pPr>
            <w:r>
              <w:rPr>
                <w:sz w:val="18"/>
                <w:szCs w:val="18"/>
                <w:lang w:val="en-CA"/>
              </w:rPr>
              <w:t xml:space="preserve">(ii) </w:t>
            </w:r>
            <w:r w:rsidR="00EC16FA">
              <w:rPr>
                <w:sz w:val="18"/>
                <w:szCs w:val="18"/>
                <w:lang w:val="en-CA"/>
              </w:rPr>
              <w:t>D</w:t>
            </w:r>
            <w:r w:rsidR="00EC16FA" w:rsidRPr="00EC16FA">
              <w:rPr>
                <w:sz w:val="18"/>
                <w:szCs w:val="18"/>
                <w:lang w:val="en-CA"/>
              </w:rPr>
              <w:t xml:space="preserve">ated </w:t>
            </w:r>
            <w:r w:rsidR="00EC16FA">
              <w:rPr>
                <w:sz w:val="18"/>
                <w:szCs w:val="18"/>
                <w:lang w:val="en-CA"/>
              </w:rPr>
              <w:t>evidence</w:t>
            </w:r>
            <w:r w:rsidR="00EC16FA" w:rsidRPr="00EC16FA">
              <w:rPr>
                <w:sz w:val="18"/>
                <w:szCs w:val="18"/>
                <w:lang w:val="en-CA"/>
              </w:rPr>
              <w:t xml:space="preserve"> </w:t>
            </w:r>
            <w:r w:rsidR="00EC16FA">
              <w:rPr>
                <w:sz w:val="18"/>
                <w:szCs w:val="18"/>
                <w:lang w:val="en-CA"/>
              </w:rPr>
              <w:t>demonstrating</w:t>
            </w:r>
            <w:r w:rsidR="00EC16FA" w:rsidRPr="00EC16FA">
              <w:rPr>
                <w:sz w:val="18"/>
                <w:szCs w:val="18"/>
                <w:lang w:val="en-CA"/>
              </w:rPr>
              <w:t xml:space="preserve"> that the entity coordinated voltage regulating system controls</w:t>
            </w:r>
            <w:r w:rsidR="00893A4E" w:rsidRPr="00C73D95">
              <w:rPr>
                <w:sz w:val="18"/>
                <w:szCs w:val="18"/>
                <w:vertAlign w:val="superscript"/>
                <w:lang w:val="en-CA"/>
              </w:rPr>
              <w:t>1</w:t>
            </w:r>
            <w:r w:rsidR="004B4C0A">
              <w:rPr>
                <w:sz w:val="18"/>
                <w:szCs w:val="18"/>
                <w:lang w:val="en-CA"/>
              </w:rPr>
              <w:t xml:space="preserve"> as per R1</w:t>
            </w:r>
            <w:r w:rsidR="00EC16FA" w:rsidRPr="00EC16FA">
              <w:rPr>
                <w:sz w:val="18"/>
                <w:szCs w:val="18"/>
                <w:lang w:val="en-CA"/>
              </w:rPr>
              <w:t xml:space="preserve">, </w:t>
            </w:r>
            <w:r w:rsidR="00EC16FA" w:rsidRPr="004B4C0A">
              <w:rPr>
                <w:sz w:val="18"/>
                <w:szCs w:val="18"/>
                <w:lang w:val="en-CA"/>
              </w:rPr>
              <w:t>prior to or on</w:t>
            </w:r>
            <w:r w:rsidR="00EC16FA" w:rsidRPr="00EC16FA">
              <w:rPr>
                <w:sz w:val="18"/>
                <w:szCs w:val="18"/>
                <w:lang w:val="en-CA"/>
              </w:rPr>
              <w:t xml:space="preserve"> the effective date of </w:t>
            </w:r>
            <w:r w:rsidR="00C65ACD">
              <w:rPr>
                <w:sz w:val="18"/>
                <w:szCs w:val="18"/>
                <w:lang w:val="en-CA"/>
              </w:rPr>
              <w:t xml:space="preserve">the </w:t>
            </w:r>
            <w:r w:rsidR="00EC16FA" w:rsidRPr="00EC16FA">
              <w:rPr>
                <w:sz w:val="18"/>
                <w:szCs w:val="18"/>
                <w:lang w:val="en-CA"/>
              </w:rPr>
              <w:t xml:space="preserve">reliability standard and at </w:t>
            </w:r>
            <w:r w:rsidR="00EC16FA">
              <w:rPr>
                <w:sz w:val="18"/>
                <w:szCs w:val="18"/>
                <w:lang w:val="en-CA"/>
              </w:rPr>
              <w:t>least once</w:t>
            </w:r>
            <w:r w:rsidR="00EC16FA" w:rsidRPr="00EC16FA">
              <w:rPr>
                <w:sz w:val="18"/>
                <w:szCs w:val="18"/>
                <w:lang w:val="en-CA"/>
              </w:rPr>
              <w:t xml:space="preserve"> every 5 calendar years</w:t>
            </w:r>
            <w:r w:rsidR="00EC16FA">
              <w:rPr>
                <w:sz w:val="18"/>
                <w:szCs w:val="18"/>
                <w:lang w:val="en-CA"/>
              </w:rPr>
              <w:t>.</w:t>
            </w:r>
          </w:p>
          <w:p w14:paraId="5091C740" w14:textId="77777777" w:rsidR="00EC16FA" w:rsidRDefault="00EC16FA" w:rsidP="007B0842">
            <w:pPr>
              <w:pStyle w:val="BodyText"/>
              <w:spacing w:after="60" w:line="220" w:lineRule="exact"/>
              <w:ind w:left="334" w:hanging="270"/>
              <w:rPr>
                <w:sz w:val="18"/>
                <w:szCs w:val="18"/>
                <w:lang w:val="en-CA"/>
              </w:rPr>
            </w:pPr>
          </w:p>
          <w:p w14:paraId="77EAB74C" w14:textId="21E25783" w:rsidR="00AC367F" w:rsidRDefault="00EC16FA" w:rsidP="00CF7093">
            <w:pPr>
              <w:pStyle w:val="BodyText"/>
              <w:spacing w:after="60" w:line="220" w:lineRule="exact"/>
              <w:rPr>
                <w:sz w:val="18"/>
                <w:szCs w:val="18"/>
                <w:lang w:val="en-CA"/>
              </w:rPr>
            </w:pPr>
            <w:r>
              <w:rPr>
                <w:sz w:val="18"/>
                <w:szCs w:val="18"/>
                <w:lang w:val="en-CA"/>
              </w:rPr>
              <w:t>E</w:t>
            </w:r>
            <w:r w:rsidRPr="00EC16FA">
              <w:rPr>
                <w:sz w:val="18"/>
                <w:szCs w:val="18"/>
                <w:lang w:val="en-CA"/>
              </w:rPr>
              <w:t xml:space="preserve">vidence may </w:t>
            </w:r>
            <w:r>
              <w:rPr>
                <w:sz w:val="18"/>
                <w:szCs w:val="18"/>
                <w:lang w:val="en-CA"/>
              </w:rPr>
              <w:t>include</w:t>
            </w:r>
            <w:r w:rsidRPr="00EC16FA">
              <w:rPr>
                <w:sz w:val="18"/>
                <w:szCs w:val="18"/>
                <w:lang w:val="en-CA"/>
              </w:rPr>
              <w:t xml:space="preserve"> P-Q </w:t>
            </w:r>
            <w:proofErr w:type="spellStart"/>
            <w:proofErr w:type="gramStart"/>
            <w:r w:rsidRPr="00EC16FA">
              <w:rPr>
                <w:sz w:val="18"/>
                <w:szCs w:val="18"/>
                <w:lang w:val="en-CA"/>
              </w:rPr>
              <w:t>Diagrams,R</w:t>
            </w:r>
            <w:proofErr w:type="spellEnd"/>
            <w:proofErr w:type="gramEnd"/>
            <w:r w:rsidRPr="00EC16FA">
              <w:rPr>
                <w:sz w:val="18"/>
                <w:szCs w:val="18"/>
                <w:lang w:val="en-CA"/>
              </w:rPr>
              <w:t xml:space="preserve">-X Diagrams, Inverse Time Diagrams, or </w:t>
            </w:r>
            <w:r>
              <w:rPr>
                <w:sz w:val="18"/>
                <w:szCs w:val="18"/>
                <w:lang w:val="en-CA"/>
              </w:rPr>
              <w:t>other</w:t>
            </w:r>
            <w:r w:rsidRPr="00EC16FA">
              <w:rPr>
                <w:sz w:val="18"/>
                <w:szCs w:val="18"/>
                <w:lang w:val="en-CA"/>
              </w:rPr>
              <w:t xml:space="preserve"> equivalent</w:t>
            </w:r>
            <w:r>
              <w:rPr>
                <w:sz w:val="18"/>
                <w:szCs w:val="18"/>
                <w:lang w:val="en-CA"/>
              </w:rPr>
              <w:t xml:space="preserve"> evidence </w:t>
            </w:r>
            <w:r w:rsidR="00AC367F">
              <w:rPr>
                <w:sz w:val="18"/>
                <w:szCs w:val="18"/>
                <w:lang w:val="en-CA"/>
              </w:rPr>
              <w:t>which show:</w:t>
            </w:r>
          </w:p>
          <w:p w14:paraId="1FF7AD19" w14:textId="03440F64" w:rsidR="00DF0796" w:rsidRDefault="007B177F" w:rsidP="00CF7093">
            <w:pPr>
              <w:pStyle w:val="BodyText"/>
              <w:numPr>
                <w:ilvl w:val="0"/>
                <w:numId w:val="19"/>
              </w:numPr>
              <w:spacing w:after="60" w:line="220" w:lineRule="exact"/>
              <w:ind w:left="360"/>
              <w:rPr>
                <w:sz w:val="18"/>
                <w:szCs w:val="18"/>
                <w:lang w:val="en-CA"/>
              </w:rPr>
            </w:pPr>
            <w:r>
              <w:rPr>
                <w:sz w:val="18"/>
                <w:szCs w:val="18"/>
                <w:lang w:val="en-CA"/>
              </w:rPr>
              <w:t>The s</w:t>
            </w:r>
            <w:r w:rsidR="00DF0796">
              <w:rPr>
                <w:sz w:val="18"/>
                <w:szCs w:val="18"/>
                <w:lang w:val="en-CA"/>
              </w:rPr>
              <w:t xml:space="preserve">ettings or </w:t>
            </w:r>
            <w:r w:rsidR="00DF0796" w:rsidRPr="00EC16FA">
              <w:rPr>
                <w:sz w:val="18"/>
                <w:szCs w:val="18"/>
                <w:lang w:val="en-CA"/>
              </w:rPr>
              <w:t>operating region</w:t>
            </w:r>
            <w:r w:rsidR="00DF0796">
              <w:rPr>
                <w:sz w:val="18"/>
                <w:szCs w:val="18"/>
                <w:lang w:val="en-CA"/>
              </w:rPr>
              <w:t>s</w:t>
            </w:r>
            <w:r w:rsidR="00DF0796" w:rsidRPr="00EC16FA">
              <w:rPr>
                <w:sz w:val="18"/>
                <w:szCs w:val="18"/>
                <w:lang w:val="en-CA"/>
              </w:rPr>
              <w:t xml:space="preserve"> for </w:t>
            </w:r>
            <w:r w:rsidR="00017510">
              <w:rPr>
                <w:sz w:val="18"/>
                <w:szCs w:val="18"/>
                <w:lang w:val="en-CA"/>
              </w:rPr>
              <w:t>the</w:t>
            </w:r>
            <w:r w:rsidR="00C65ACD">
              <w:rPr>
                <w:sz w:val="18"/>
                <w:szCs w:val="18"/>
                <w:lang w:val="en-CA"/>
              </w:rPr>
              <w:t xml:space="preserve"> </w:t>
            </w:r>
            <w:r w:rsidR="00017510">
              <w:rPr>
                <w:sz w:val="18"/>
                <w:szCs w:val="18"/>
                <w:lang w:val="en-CA"/>
              </w:rPr>
              <w:t>voltage regulating system controls (</w:t>
            </w:r>
            <w:proofErr w:type="gramStart"/>
            <w:r w:rsidR="00017510">
              <w:rPr>
                <w:sz w:val="18"/>
                <w:szCs w:val="18"/>
                <w:lang w:val="en-CA"/>
              </w:rPr>
              <w:t>i.e.</w:t>
            </w:r>
            <w:proofErr w:type="gramEnd"/>
            <w:r w:rsidR="00017510" w:rsidRPr="00EC16FA">
              <w:rPr>
                <w:sz w:val="18"/>
                <w:szCs w:val="18"/>
                <w:lang w:val="en-CA"/>
              </w:rPr>
              <w:t xml:space="preserve"> </w:t>
            </w:r>
            <w:r w:rsidR="00DF0796" w:rsidRPr="00EC16FA">
              <w:rPr>
                <w:sz w:val="18"/>
                <w:szCs w:val="18"/>
                <w:lang w:val="en-CA"/>
              </w:rPr>
              <w:t>limiters and protection functions</w:t>
            </w:r>
            <w:r w:rsidR="009F595C">
              <w:rPr>
                <w:sz w:val="18"/>
                <w:szCs w:val="18"/>
                <w:lang w:val="en-CA"/>
              </w:rPr>
              <w:t xml:space="preserve"> found in AR1(</w:t>
            </w:r>
            <w:proofErr w:type="spellStart"/>
            <w:r w:rsidR="009F595C">
              <w:rPr>
                <w:sz w:val="18"/>
                <w:szCs w:val="18"/>
                <w:lang w:val="en-CA"/>
              </w:rPr>
              <w:t>i</w:t>
            </w:r>
            <w:proofErr w:type="spellEnd"/>
            <w:r w:rsidR="009F595C">
              <w:rPr>
                <w:sz w:val="18"/>
                <w:szCs w:val="18"/>
                <w:lang w:val="en-CA"/>
              </w:rPr>
              <w:t>)</w:t>
            </w:r>
            <w:r w:rsidR="00017510">
              <w:rPr>
                <w:sz w:val="18"/>
                <w:szCs w:val="18"/>
                <w:lang w:val="en-CA"/>
              </w:rPr>
              <w:t>)</w:t>
            </w:r>
            <w:r w:rsidR="00DF0796">
              <w:rPr>
                <w:sz w:val="18"/>
                <w:szCs w:val="18"/>
                <w:lang w:val="en-CA"/>
              </w:rPr>
              <w:t>;</w:t>
            </w:r>
          </w:p>
          <w:p w14:paraId="2DC7FE4F" w14:textId="650F17CA" w:rsidR="00AC367F" w:rsidRDefault="007B177F" w:rsidP="00CF7093">
            <w:pPr>
              <w:pStyle w:val="BodyText"/>
              <w:numPr>
                <w:ilvl w:val="0"/>
                <w:numId w:val="19"/>
              </w:numPr>
              <w:spacing w:after="60" w:line="220" w:lineRule="exact"/>
              <w:ind w:left="360"/>
              <w:rPr>
                <w:sz w:val="18"/>
                <w:szCs w:val="18"/>
                <w:lang w:val="en-CA"/>
              </w:rPr>
            </w:pPr>
            <w:r>
              <w:rPr>
                <w:sz w:val="18"/>
                <w:szCs w:val="18"/>
                <w:lang w:val="en-CA"/>
              </w:rPr>
              <w:t>The a</w:t>
            </w:r>
            <w:r w:rsidR="009F595C">
              <w:rPr>
                <w:sz w:val="18"/>
                <w:szCs w:val="18"/>
                <w:lang w:val="en-CA"/>
              </w:rPr>
              <w:t xml:space="preserve">pplicable </w:t>
            </w:r>
            <w:r w:rsidR="00EC16FA" w:rsidRPr="00EC16FA">
              <w:rPr>
                <w:sz w:val="18"/>
                <w:szCs w:val="18"/>
                <w:lang w:val="en-CA"/>
              </w:rPr>
              <w:t xml:space="preserve">equipment </w:t>
            </w:r>
            <w:proofErr w:type="gramStart"/>
            <w:r w:rsidR="00EC16FA" w:rsidRPr="00EC16FA">
              <w:rPr>
                <w:sz w:val="18"/>
                <w:szCs w:val="18"/>
                <w:lang w:val="en-CA"/>
              </w:rPr>
              <w:t>capabilities</w:t>
            </w:r>
            <w:r w:rsidR="00AC367F">
              <w:rPr>
                <w:sz w:val="18"/>
                <w:szCs w:val="18"/>
                <w:lang w:val="en-CA"/>
              </w:rPr>
              <w:t>;</w:t>
            </w:r>
            <w:proofErr w:type="gramEnd"/>
          </w:p>
          <w:p w14:paraId="08156B0A" w14:textId="0F107D86" w:rsidR="00EC16FA" w:rsidRPr="00DF0796" w:rsidRDefault="007B177F" w:rsidP="00CF7093">
            <w:pPr>
              <w:pStyle w:val="BodyText"/>
              <w:numPr>
                <w:ilvl w:val="0"/>
                <w:numId w:val="19"/>
              </w:numPr>
              <w:spacing w:after="60" w:line="220" w:lineRule="exact"/>
              <w:ind w:left="360"/>
              <w:rPr>
                <w:sz w:val="18"/>
                <w:szCs w:val="18"/>
                <w:lang w:val="en-CA"/>
              </w:rPr>
            </w:pPr>
            <w:r>
              <w:rPr>
                <w:sz w:val="18"/>
                <w:szCs w:val="18"/>
                <w:lang w:val="en-CA"/>
              </w:rPr>
              <w:t>The s</w:t>
            </w:r>
            <w:r w:rsidR="00AC367F" w:rsidRPr="00AC367F">
              <w:rPr>
                <w:sz w:val="18"/>
                <w:szCs w:val="18"/>
                <w:lang w:val="en-CA"/>
              </w:rPr>
              <w:t xml:space="preserve">ettings or operating regions of </w:t>
            </w:r>
            <w:r w:rsidR="00DF0796">
              <w:rPr>
                <w:sz w:val="18"/>
                <w:szCs w:val="18"/>
                <w:lang w:val="en-CA"/>
              </w:rPr>
              <w:t xml:space="preserve">other </w:t>
            </w:r>
            <w:r w:rsidR="00AC367F" w:rsidRPr="00AC367F">
              <w:rPr>
                <w:sz w:val="18"/>
                <w:szCs w:val="18"/>
                <w:lang w:val="en-CA"/>
              </w:rPr>
              <w:t>protection system devices and functions</w:t>
            </w:r>
            <w:r w:rsidR="00017510">
              <w:rPr>
                <w:sz w:val="18"/>
                <w:szCs w:val="18"/>
                <w:lang w:val="en-CA"/>
              </w:rPr>
              <w:t xml:space="preserve"> for the </w:t>
            </w:r>
            <w:r w:rsidR="00E84698">
              <w:rPr>
                <w:sz w:val="18"/>
                <w:szCs w:val="18"/>
                <w:lang w:val="en-CA"/>
              </w:rPr>
              <w:t xml:space="preserve">applicable </w:t>
            </w:r>
            <w:r w:rsidR="00017510">
              <w:rPr>
                <w:sz w:val="18"/>
                <w:szCs w:val="18"/>
                <w:lang w:val="en-CA"/>
              </w:rPr>
              <w:t>facility</w:t>
            </w:r>
            <w:r w:rsidR="00DF0796">
              <w:rPr>
                <w:sz w:val="18"/>
                <w:szCs w:val="18"/>
                <w:lang w:val="en-CA"/>
              </w:rPr>
              <w:t>.</w:t>
            </w:r>
          </w:p>
        </w:tc>
        <w:tc>
          <w:tcPr>
            <w:tcW w:w="566" w:type="pct"/>
            <w:tcBorders>
              <w:top w:val="single" w:sz="8" w:space="0" w:color="00477F"/>
              <w:left w:val="single" w:sz="8" w:space="0" w:color="00407A"/>
              <w:bottom w:val="single" w:sz="4" w:space="0" w:color="auto"/>
              <w:right w:val="nil"/>
            </w:tcBorders>
          </w:tcPr>
          <w:p w14:paraId="38B812B5" w14:textId="77777777" w:rsidR="0042571D" w:rsidRDefault="0042571D" w:rsidP="0042571D">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AR1 (ii) submitted evidence</w:t>
            </w:r>
          </w:p>
          <w:p w14:paraId="08B28CD0" w14:textId="77777777" w:rsidR="00226172" w:rsidRDefault="00226172" w:rsidP="003C5B19">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14:paraId="44D0BFFC" w14:textId="77777777" w:rsidR="00226172" w:rsidRDefault="007343F6" w:rsidP="00C82656">
            <w:pPr>
              <w:pStyle w:val="BodyText"/>
              <w:spacing w:after="60" w:line="220" w:lineRule="exact"/>
              <w:rPr>
                <w:sz w:val="18"/>
                <w:szCs w:val="18"/>
              </w:rPr>
            </w:pPr>
            <w:r>
              <w:rPr>
                <w:sz w:val="18"/>
                <w:szCs w:val="18"/>
              </w:rPr>
              <w:t>Embed file or link to evidence</w:t>
            </w:r>
          </w:p>
        </w:tc>
        <w:tc>
          <w:tcPr>
            <w:tcW w:w="849" w:type="pct"/>
            <w:tcBorders>
              <w:top w:val="single" w:sz="8" w:space="0" w:color="00477F"/>
              <w:left w:val="single" w:sz="8" w:space="0" w:color="00407A"/>
              <w:bottom w:val="single" w:sz="4" w:space="0" w:color="auto"/>
              <w:right w:val="nil"/>
            </w:tcBorders>
          </w:tcPr>
          <w:p w14:paraId="368CDC1C" w14:textId="06AC3FB2" w:rsidR="00226172" w:rsidRDefault="00BC5A52" w:rsidP="00267A6C">
            <w:pPr>
              <w:pStyle w:val="BodyText"/>
              <w:spacing w:after="60" w:line="220" w:lineRule="exact"/>
              <w:rPr>
                <w:sz w:val="18"/>
                <w:szCs w:val="18"/>
              </w:rPr>
            </w:pPr>
            <w:r w:rsidRPr="00BC5A52">
              <w:rPr>
                <w:sz w:val="18"/>
                <w:szCs w:val="18"/>
              </w:rPr>
              <w:t>Assuming the normal automatic voltage regulator control loop and steady-state system operating conditions,</w:t>
            </w:r>
            <w:r>
              <w:rPr>
                <w:sz w:val="18"/>
                <w:szCs w:val="18"/>
              </w:rPr>
              <w:t xml:space="preserve"> v</w:t>
            </w:r>
            <w:r w:rsidR="00EC16FA">
              <w:rPr>
                <w:sz w:val="18"/>
                <w:szCs w:val="18"/>
              </w:rPr>
              <w:t xml:space="preserve">erify that </w:t>
            </w:r>
            <w:r w:rsidR="00017510">
              <w:rPr>
                <w:sz w:val="18"/>
                <w:szCs w:val="18"/>
              </w:rPr>
              <w:t xml:space="preserve">the </w:t>
            </w:r>
            <w:r w:rsidR="00EC16FA" w:rsidRPr="00EC16FA">
              <w:rPr>
                <w:sz w:val="18"/>
                <w:szCs w:val="18"/>
              </w:rPr>
              <w:t>voltage regulating system controls</w:t>
            </w:r>
            <w:r w:rsidR="00EC16FA">
              <w:rPr>
                <w:sz w:val="18"/>
                <w:szCs w:val="18"/>
              </w:rPr>
              <w:t xml:space="preserve"> </w:t>
            </w:r>
            <w:proofErr w:type="gramStart"/>
            <w:r w:rsidR="00EC16FA">
              <w:rPr>
                <w:sz w:val="18"/>
                <w:szCs w:val="18"/>
              </w:rPr>
              <w:t xml:space="preserve">have </w:t>
            </w:r>
            <w:r w:rsidR="00EC16FA" w:rsidRPr="00EC16FA">
              <w:rPr>
                <w:sz w:val="18"/>
                <w:szCs w:val="18"/>
              </w:rPr>
              <w:t xml:space="preserve"> </w:t>
            </w:r>
            <w:r w:rsidR="00EC16FA">
              <w:rPr>
                <w:sz w:val="18"/>
                <w:szCs w:val="18"/>
              </w:rPr>
              <w:t>been</w:t>
            </w:r>
            <w:proofErr w:type="gramEnd"/>
            <w:r w:rsidR="00EC16FA">
              <w:rPr>
                <w:sz w:val="18"/>
                <w:szCs w:val="18"/>
              </w:rPr>
              <w:t xml:space="preserve"> coordinated </w:t>
            </w:r>
            <w:r w:rsidR="00EC16FA" w:rsidRPr="00EC16FA">
              <w:rPr>
                <w:sz w:val="18"/>
                <w:szCs w:val="18"/>
              </w:rPr>
              <w:t>with the applicable equipment capabilities and settings of the applicable protection system devices and functions</w:t>
            </w:r>
            <w:r w:rsidR="00017510">
              <w:rPr>
                <w:sz w:val="18"/>
                <w:szCs w:val="18"/>
              </w:rPr>
              <w:t xml:space="preserve"> </w:t>
            </w:r>
            <w:r w:rsidR="009F595C">
              <w:rPr>
                <w:sz w:val="18"/>
                <w:szCs w:val="18"/>
              </w:rPr>
              <w:t>at the</w:t>
            </w:r>
            <w:r w:rsidR="00017510">
              <w:rPr>
                <w:sz w:val="18"/>
                <w:szCs w:val="18"/>
              </w:rPr>
              <w:t xml:space="preserve"> facility</w:t>
            </w:r>
            <w:r w:rsidR="00105BAE">
              <w:rPr>
                <w:sz w:val="18"/>
                <w:szCs w:val="18"/>
              </w:rPr>
              <w:t>, including</w:t>
            </w:r>
            <w:r w:rsidR="007B177F">
              <w:rPr>
                <w:sz w:val="18"/>
                <w:szCs w:val="18"/>
              </w:rPr>
              <w:t>:</w:t>
            </w:r>
          </w:p>
          <w:p w14:paraId="0B0A470F" w14:textId="60771478" w:rsidR="00105BAE" w:rsidRDefault="00105BAE" w:rsidP="00105BAE">
            <w:pPr>
              <w:pStyle w:val="BodyText"/>
              <w:numPr>
                <w:ilvl w:val="0"/>
                <w:numId w:val="18"/>
              </w:numPr>
              <w:spacing w:after="60" w:line="220" w:lineRule="exact"/>
              <w:rPr>
                <w:sz w:val="18"/>
                <w:szCs w:val="18"/>
              </w:rPr>
            </w:pPr>
            <w:r w:rsidRPr="00105BAE">
              <w:rPr>
                <w:sz w:val="18"/>
                <w:szCs w:val="18"/>
              </w:rPr>
              <w:t xml:space="preserve">The in-service limiters are set to operate before the </w:t>
            </w:r>
            <w:r>
              <w:rPr>
                <w:sz w:val="18"/>
                <w:szCs w:val="18"/>
              </w:rPr>
              <w:t>p</w:t>
            </w:r>
            <w:r w:rsidRPr="00105BAE">
              <w:rPr>
                <w:sz w:val="18"/>
                <w:szCs w:val="18"/>
              </w:rPr>
              <w:t xml:space="preserve">rotection </w:t>
            </w:r>
            <w:r>
              <w:rPr>
                <w:sz w:val="18"/>
                <w:szCs w:val="18"/>
              </w:rPr>
              <w:t>s</w:t>
            </w:r>
            <w:r w:rsidRPr="00105BAE">
              <w:rPr>
                <w:sz w:val="18"/>
                <w:szCs w:val="18"/>
              </w:rPr>
              <w:t xml:space="preserve">ystem of the applicable </w:t>
            </w:r>
            <w:r>
              <w:rPr>
                <w:sz w:val="18"/>
                <w:szCs w:val="18"/>
              </w:rPr>
              <w:t>f</w:t>
            </w:r>
            <w:r w:rsidRPr="00105BAE">
              <w:rPr>
                <w:sz w:val="18"/>
                <w:szCs w:val="18"/>
              </w:rPr>
              <w:t xml:space="preserve">acility </w:t>
            </w:r>
            <w:proofErr w:type="gramStart"/>
            <w:r w:rsidRPr="00105BAE">
              <w:rPr>
                <w:sz w:val="18"/>
                <w:szCs w:val="18"/>
              </w:rPr>
              <w:t>in order to</w:t>
            </w:r>
            <w:proofErr w:type="gramEnd"/>
            <w:r w:rsidRPr="00105BAE">
              <w:rPr>
                <w:sz w:val="18"/>
                <w:szCs w:val="18"/>
              </w:rPr>
              <w:t xml:space="preserve"> avoid disconnecting the </w:t>
            </w:r>
            <w:r>
              <w:rPr>
                <w:sz w:val="18"/>
                <w:szCs w:val="18"/>
              </w:rPr>
              <w:t>generating unit</w:t>
            </w:r>
            <w:r w:rsidR="002A7D87">
              <w:rPr>
                <w:sz w:val="18"/>
                <w:szCs w:val="18"/>
              </w:rPr>
              <w:t>, aggregated generating facility</w:t>
            </w:r>
            <w:r>
              <w:rPr>
                <w:sz w:val="18"/>
                <w:szCs w:val="18"/>
              </w:rPr>
              <w:t xml:space="preserve"> or synchronous condenser</w:t>
            </w:r>
            <w:r w:rsidRPr="00105BAE">
              <w:rPr>
                <w:sz w:val="18"/>
                <w:szCs w:val="18"/>
              </w:rPr>
              <w:t xml:space="preserve"> unnecessarily</w:t>
            </w:r>
            <w:r w:rsidR="00893A4E">
              <w:rPr>
                <w:sz w:val="18"/>
                <w:szCs w:val="18"/>
              </w:rPr>
              <w:t xml:space="preserve">; and </w:t>
            </w:r>
          </w:p>
          <w:p w14:paraId="3427B644" w14:textId="3224B9D1" w:rsidR="00105BAE" w:rsidRDefault="00105BAE" w:rsidP="00105BAE">
            <w:pPr>
              <w:pStyle w:val="BodyText"/>
              <w:numPr>
                <w:ilvl w:val="0"/>
                <w:numId w:val="18"/>
              </w:numPr>
              <w:spacing w:after="60" w:line="220" w:lineRule="exact"/>
              <w:rPr>
                <w:sz w:val="18"/>
                <w:szCs w:val="18"/>
              </w:rPr>
            </w:pPr>
            <w:r>
              <w:rPr>
                <w:sz w:val="18"/>
                <w:szCs w:val="18"/>
              </w:rPr>
              <w:t>T</w:t>
            </w:r>
            <w:r w:rsidRPr="00105BAE">
              <w:rPr>
                <w:sz w:val="18"/>
                <w:szCs w:val="18"/>
              </w:rPr>
              <w:t xml:space="preserve">he applicable in-service protection system devices are set to operate to isolate or de-energize equipment </w:t>
            </w:r>
            <w:proofErr w:type="gramStart"/>
            <w:r w:rsidRPr="00105BAE">
              <w:rPr>
                <w:sz w:val="18"/>
                <w:szCs w:val="18"/>
              </w:rPr>
              <w:t>in order to</w:t>
            </w:r>
            <w:proofErr w:type="gramEnd"/>
            <w:r w:rsidRPr="00105BAE">
              <w:rPr>
                <w:sz w:val="18"/>
                <w:szCs w:val="18"/>
              </w:rPr>
              <w:t xml:space="preserve"> limit the extent of damage when operating conditions exceed equipment capabilities or stability limits</w:t>
            </w:r>
            <w:r w:rsidR="00893A4E">
              <w:rPr>
                <w:sz w:val="18"/>
                <w:szCs w:val="18"/>
              </w:rPr>
              <w:t>.</w:t>
            </w:r>
          </w:p>
          <w:p w14:paraId="6CA4ECDF" w14:textId="77777777" w:rsidR="00105BAE" w:rsidRDefault="00105BAE" w:rsidP="00105BAE">
            <w:pPr>
              <w:pStyle w:val="BodyText"/>
              <w:spacing w:after="60" w:line="220" w:lineRule="exact"/>
              <w:rPr>
                <w:sz w:val="18"/>
                <w:szCs w:val="18"/>
              </w:rPr>
            </w:pPr>
          </w:p>
          <w:p w14:paraId="6A7C1798" w14:textId="5992BDF0" w:rsidR="00F377D3" w:rsidRDefault="00105BAE" w:rsidP="00105BAE">
            <w:pPr>
              <w:pStyle w:val="BodyText"/>
              <w:spacing w:after="60" w:line="220" w:lineRule="exact"/>
              <w:rPr>
                <w:sz w:val="18"/>
                <w:szCs w:val="18"/>
              </w:rPr>
            </w:pPr>
            <w:r>
              <w:rPr>
                <w:sz w:val="18"/>
                <w:szCs w:val="18"/>
              </w:rPr>
              <w:t>Verify that</w:t>
            </w:r>
            <w:r w:rsidRPr="00105BAE">
              <w:rPr>
                <w:sz w:val="18"/>
                <w:szCs w:val="18"/>
              </w:rPr>
              <w:t xml:space="preserve"> </w:t>
            </w:r>
            <w:r w:rsidR="00F377D3">
              <w:rPr>
                <w:sz w:val="18"/>
                <w:szCs w:val="18"/>
              </w:rPr>
              <w:t xml:space="preserve">the </w:t>
            </w:r>
            <w:r w:rsidRPr="00105BAE">
              <w:rPr>
                <w:sz w:val="18"/>
                <w:szCs w:val="18"/>
              </w:rPr>
              <w:t>coordinat</w:t>
            </w:r>
            <w:r>
              <w:rPr>
                <w:sz w:val="18"/>
                <w:szCs w:val="18"/>
              </w:rPr>
              <w:t>ion of the</w:t>
            </w:r>
            <w:r w:rsidRPr="00105BAE">
              <w:rPr>
                <w:sz w:val="18"/>
                <w:szCs w:val="18"/>
              </w:rPr>
              <w:t xml:space="preserve"> voltage regulating system controls </w:t>
            </w:r>
            <w:r>
              <w:rPr>
                <w:sz w:val="18"/>
                <w:szCs w:val="18"/>
              </w:rPr>
              <w:t xml:space="preserve">occurred </w:t>
            </w:r>
            <w:r w:rsidR="00BC5A52">
              <w:rPr>
                <w:sz w:val="18"/>
                <w:szCs w:val="18"/>
              </w:rPr>
              <w:t xml:space="preserve">at least once </w:t>
            </w:r>
            <w:r w:rsidRPr="00105BAE">
              <w:rPr>
                <w:sz w:val="18"/>
                <w:szCs w:val="18"/>
              </w:rPr>
              <w:t xml:space="preserve">every 5 calendar years after </w:t>
            </w:r>
            <w:r w:rsidR="00F377D3">
              <w:rPr>
                <w:sz w:val="18"/>
                <w:szCs w:val="18"/>
              </w:rPr>
              <w:t xml:space="preserve">either: </w:t>
            </w:r>
          </w:p>
          <w:p w14:paraId="782F623C" w14:textId="6D8D8AE2" w:rsidR="00F377D3" w:rsidRDefault="00F377D3" w:rsidP="00F377D3">
            <w:pPr>
              <w:pStyle w:val="BodyText"/>
              <w:numPr>
                <w:ilvl w:val="0"/>
                <w:numId w:val="18"/>
              </w:numPr>
              <w:spacing w:after="60" w:line="220" w:lineRule="exact"/>
              <w:rPr>
                <w:sz w:val="18"/>
                <w:szCs w:val="18"/>
              </w:rPr>
            </w:pPr>
            <w:r>
              <w:rPr>
                <w:sz w:val="18"/>
                <w:szCs w:val="18"/>
              </w:rPr>
              <w:t>T</w:t>
            </w:r>
            <w:r w:rsidR="00105BAE" w:rsidRPr="00105BAE">
              <w:rPr>
                <w:sz w:val="18"/>
                <w:szCs w:val="18"/>
              </w:rPr>
              <w:t xml:space="preserve">he initial coordination was completed </w:t>
            </w:r>
            <w:r w:rsidR="00105BAE">
              <w:rPr>
                <w:sz w:val="18"/>
                <w:szCs w:val="18"/>
              </w:rPr>
              <w:t xml:space="preserve">prior to or on the effective date of the </w:t>
            </w:r>
            <w:proofErr w:type="spellStart"/>
            <w:r w:rsidR="00105BAE">
              <w:rPr>
                <w:sz w:val="18"/>
                <w:szCs w:val="18"/>
              </w:rPr>
              <w:t>standand</w:t>
            </w:r>
            <w:proofErr w:type="spellEnd"/>
            <w:r>
              <w:rPr>
                <w:sz w:val="18"/>
                <w:szCs w:val="18"/>
              </w:rPr>
              <w:t xml:space="preserve">; or </w:t>
            </w:r>
          </w:p>
          <w:p w14:paraId="1761F7C6" w14:textId="6A15F31D" w:rsidR="00105BAE" w:rsidRPr="00CC0915" w:rsidRDefault="00F377D3" w:rsidP="00CF7093">
            <w:pPr>
              <w:pStyle w:val="BodyText"/>
              <w:numPr>
                <w:ilvl w:val="0"/>
                <w:numId w:val="18"/>
              </w:numPr>
              <w:spacing w:after="60" w:line="220" w:lineRule="exact"/>
              <w:rPr>
                <w:sz w:val="18"/>
                <w:szCs w:val="18"/>
              </w:rPr>
            </w:pPr>
            <w:r>
              <w:rPr>
                <w:sz w:val="18"/>
                <w:szCs w:val="18"/>
              </w:rPr>
              <w:t>The latest date of coordination as specified in R2.</w:t>
            </w:r>
            <w:r w:rsidR="00105BAE">
              <w:rPr>
                <w:sz w:val="18"/>
                <w:szCs w:val="18"/>
              </w:rPr>
              <w:t xml:space="preserve"> </w:t>
            </w:r>
          </w:p>
        </w:tc>
        <w:tc>
          <w:tcPr>
            <w:tcW w:w="890" w:type="pct"/>
            <w:tcBorders>
              <w:top w:val="single" w:sz="8" w:space="0" w:color="00477F"/>
              <w:left w:val="single" w:sz="8" w:space="0" w:color="00407A"/>
              <w:bottom w:val="single" w:sz="4" w:space="0" w:color="auto"/>
              <w:right w:val="single" w:sz="4" w:space="0" w:color="auto"/>
            </w:tcBorders>
          </w:tcPr>
          <w:p w14:paraId="246B1683" w14:textId="77777777" w:rsidR="00226172" w:rsidRPr="00C82656" w:rsidRDefault="00C21EBF" w:rsidP="00C82656">
            <w:pPr>
              <w:pStyle w:val="RSAWAuditorNotes"/>
              <w:rPr>
                <w:i/>
                <w:szCs w:val="18"/>
              </w:rPr>
            </w:pPr>
            <w:r w:rsidRPr="00C82656">
              <w:rPr>
                <w:i/>
                <w:szCs w:val="18"/>
              </w:rPr>
              <w:t>For AESO use only</w:t>
            </w:r>
          </w:p>
        </w:tc>
      </w:tr>
      <w:tr w:rsidR="00C82656" w14:paraId="352B9ECE" w14:textId="77777777" w:rsidTr="00504B92">
        <w:tc>
          <w:tcPr>
            <w:tcW w:w="1300" w:type="pct"/>
            <w:vMerge/>
            <w:tcBorders>
              <w:left w:val="single" w:sz="4" w:space="0" w:color="auto"/>
              <w:bottom w:val="single" w:sz="8" w:space="0" w:color="00407A"/>
              <w:right w:val="single" w:sz="8" w:space="0" w:color="00407A"/>
            </w:tcBorders>
          </w:tcPr>
          <w:p w14:paraId="0696891F" w14:textId="77777777" w:rsidR="00C82656" w:rsidRPr="00CC0915" w:rsidRDefault="00C82656" w:rsidP="00035957">
            <w:pPr>
              <w:pStyle w:val="BodyText"/>
              <w:spacing w:after="60" w:line="220" w:lineRule="exact"/>
              <w:rPr>
                <w:bCs/>
                <w:sz w:val="18"/>
                <w:szCs w:val="18"/>
              </w:rPr>
            </w:pPr>
          </w:p>
        </w:tc>
        <w:tc>
          <w:tcPr>
            <w:tcW w:w="768" w:type="pct"/>
            <w:tcBorders>
              <w:top w:val="single" w:sz="4" w:space="0" w:color="auto"/>
              <w:left w:val="single" w:sz="8" w:space="0" w:color="00407A"/>
              <w:bottom w:val="single" w:sz="8" w:space="0" w:color="00407A"/>
              <w:right w:val="single" w:sz="8" w:space="0" w:color="00407A"/>
            </w:tcBorders>
          </w:tcPr>
          <w:p w14:paraId="58170DC7" w14:textId="77777777" w:rsidR="00C82656" w:rsidRPr="00CC0915" w:rsidRDefault="00C82656" w:rsidP="00327881">
            <w:pPr>
              <w:pStyle w:val="BodyText"/>
              <w:spacing w:after="60" w:line="220" w:lineRule="exact"/>
              <w:rPr>
                <w:sz w:val="18"/>
                <w:szCs w:val="18"/>
              </w:rPr>
            </w:pPr>
            <w:r w:rsidRPr="00743888">
              <w:rPr>
                <w:sz w:val="18"/>
                <w:szCs w:val="18"/>
                <w:lang w:val="en-CA"/>
              </w:rPr>
              <w:t>or any other evide</w:t>
            </w:r>
            <w:r w:rsidR="00767C35">
              <w:rPr>
                <w:sz w:val="18"/>
                <w:szCs w:val="18"/>
                <w:lang w:val="en-CA"/>
              </w:rPr>
              <w:t xml:space="preserve">nce to demonstrate compliance </w:t>
            </w:r>
            <w:r w:rsidR="003A38B6">
              <w:rPr>
                <w:sz w:val="18"/>
                <w:szCs w:val="18"/>
                <w:lang w:val="en-CA"/>
              </w:rPr>
              <w:t>with</w:t>
            </w:r>
            <w:r w:rsidRPr="00743888">
              <w:rPr>
                <w:sz w:val="18"/>
                <w:szCs w:val="18"/>
                <w:lang w:val="en-CA"/>
              </w:rPr>
              <w:t xml:space="preserve"> R1.</w:t>
            </w:r>
          </w:p>
        </w:tc>
        <w:tc>
          <w:tcPr>
            <w:tcW w:w="566" w:type="pct"/>
            <w:tcBorders>
              <w:top w:val="single" w:sz="4" w:space="0" w:color="auto"/>
              <w:left w:val="single" w:sz="8" w:space="0" w:color="00407A"/>
              <w:bottom w:val="single" w:sz="8" w:space="0" w:color="00407A"/>
              <w:right w:val="nil"/>
            </w:tcBorders>
          </w:tcPr>
          <w:p w14:paraId="077868E2" w14:textId="77777777" w:rsidR="00C82656" w:rsidRDefault="003A38B6" w:rsidP="005528DA">
            <w:pPr>
              <w:pStyle w:val="BodyText"/>
              <w:spacing w:after="60" w:line="220" w:lineRule="exact"/>
              <w:rPr>
                <w:sz w:val="18"/>
                <w:szCs w:val="18"/>
              </w:rPr>
            </w:pPr>
            <w:r>
              <w:rPr>
                <w:sz w:val="18"/>
                <w:szCs w:val="18"/>
              </w:rPr>
              <w:t xml:space="preserve">Provide </w:t>
            </w:r>
            <w:r w:rsidR="00C82656" w:rsidRPr="00C82656">
              <w:rPr>
                <w:sz w:val="18"/>
                <w:szCs w:val="18"/>
              </w:rPr>
              <w:t>description</w:t>
            </w:r>
            <w:r>
              <w:rPr>
                <w:sz w:val="18"/>
                <w:szCs w:val="18"/>
              </w:rPr>
              <w:t>s</w:t>
            </w:r>
            <w:r w:rsidR="00C82656" w:rsidRPr="00C82656">
              <w:rPr>
                <w:sz w:val="18"/>
                <w:szCs w:val="18"/>
              </w:rPr>
              <w:t xml:space="preserve"> for </w:t>
            </w:r>
            <w:r w:rsidR="00C82656">
              <w:rPr>
                <w:sz w:val="18"/>
                <w:szCs w:val="18"/>
              </w:rPr>
              <w:t>other submitted evidence</w:t>
            </w:r>
          </w:p>
          <w:p w14:paraId="315C548F" w14:textId="77777777" w:rsidR="00C82656" w:rsidRPr="00CC0915" w:rsidRDefault="00C82656" w:rsidP="005528DA">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3E24BD1A" w14:textId="77777777" w:rsidR="00C82656" w:rsidRPr="00CC0915" w:rsidRDefault="00C82656" w:rsidP="005528DA">
            <w:pPr>
              <w:pStyle w:val="BodyText"/>
              <w:spacing w:after="60" w:line="220" w:lineRule="exact"/>
              <w:rPr>
                <w:sz w:val="18"/>
                <w:szCs w:val="18"/>
              </w:rPr>
            </w:pPr>
            <w:r>
              <w:rPr>
                <w:sz w:val="18"/>
                <w:szCs w:val="18"/>
              </w:rPr>
              <w:t>Embed file or link to evidence</w:t>
            </w:r>
          </w:p>
        </w:tc>
        <w:tc>
          <w:tcPr>
            <w:tcW w:w="849" w:type="pct"/>
            <w:tcBorders>
              <w:top w:val="single" w:sz="4" w:space="0" w:color="auto"/>
              <w:left w:val="single" w:sz="8" w:space="0" w:color="00407A"/>
              <w:bottom w:val="single" w:sz="8" w:space="0" w:color="00407A"/>
              <w:right w:val="nil"/>
            </w:tcBorders>
          </w:tcPr>
          <w:p w14:paraId="22776F68" w14:textId="77777777" w:rsidR="00C82656" w:rsidRPr="00CC0915" w:rsidRDefault="00C82656" w:rsidP="003C5B19">
            <w:pPr>
              <w:pStyle w:val="BodyText"/>
              <w:spacing w:after="60" w:line="220" w:lineRule="exact"/>
              <w:rPr>
                <w:sz w:val="18"/>
                <w:szCs w:val="18"/>
              </w:rPr>
            </w:pPr>
          </w:p>
        </w:tc>
        <w:tc>
          <w:tcPr>
            <w:tcW w:w="890" w:type="pct"/>
            <w:tcBorders>
              <w:top w:val="single" w:sz="4" w:space="0" w:color="auto"/>
              <w:left w:val="single" w:sz="8" w:space="0" w:color="00407A"/>
              <w:bottom w:val="single" w:sz="8" w:space="0" w:color="00407A"/>
              <w:right w:val="single" w:sz="4" w:space="0" w:color="auto"/>
            </w:tcBorders>
          </w:tcPr>
          <w:p w14:paraId="5AF99DE7" w14:textId="77777777" w:rsidR="00C82656" w:rsidRPr="00C82656" w:rsidRDefault="00C82656" w:rsidP="00C82656">
            <w:pPr>
              <w:pStyle w:val="RSAWAuditorNotes"/>
              <w:rPr>
                <w:i/>
                <w:szCs w:val="18"/>
              </w:rPr>
            </w:pPr>
            <w:r w:rsidRPr="00C82656">
              <w:rPr>
                <w:i/>
                <w:szCs w:val="18"/>
              </w:rPr>
              <w:t>For AESO use only</w:t>
            </w:r>
          </w:p>
        </w:tc>
      </w:tr>
      <w:tr w:rsidR="00191E66" w14:paraId="4A15BD5A" w14:textId="77777777"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65781049" w14:textId="77777777" w:rsidR="00191E66" w:rsidRPr="003D223B" w:rsidRDefault="00191E66" w:rsidP="003C5B19">
            <w:pPr>
              <w:pStyle w:val="BodyText"/>
              <w:spacing w:after="60" w:line="220" w:lineRule="exact"/>
              <w:rPr>
                <w:b/>
              </w:rPr>
            </w:pPr>
            <w:r w:rsidRPr="003D223B">
              <w:rPr>
                <w:b/>
                <w:bCs/>
              </w:rPr>
              <w:t>F</w:t>
            </w:r>
            <w:r w:rsidRPr="0043181D">
              <w:rPr>
                <w:b/>
              </w:rPr>
              <w:t>indi</w:t>
            </w:r>
            <w:r w:rsidRPr="003D223B">
              <w:rPr>
                <w:b/>
              </w:rPr>
              <w:t>ngs</w:t>
            </w:r>
          </w:p>
        </w:tc>
      </w:tr>
      <w:tr w:rsidR="00191E66" w14:paraId="14D7D60D" w14:textId="77777777" w:rsidTr="003D223B">
        <w:trPr>
          <w:trHeight w:val="367"/>
        </w:trPr>
        <w:tc>
          <w:tcPr>
            <w:tcW w:w="5000" w:type="pct"/>
            <w:gridSpan w:val="6"/>
            <w:tcBorders>
              <w:left w:val="single" w:sz="4" w:space="0" w:color="auto"/>
              <w:bottom w:val="single" w:sz="8" w:space="0" w:color="00407A"/>
              <w:right w:val="single" w:sz="4" w:space="0" w:color="auto"/>
            </w:tcBorders>
          </w:tcPr>
          <w:p w14:paraId="3F0DF0B3" w14:textId="77777777" w:rsidR="00191E66" w:rsidRPr="00CC0915" w:rsidRDefault="003A38B6" w:rsidP="003A38B6">
            <w:pPr>
              <w:pStyle w:val="RSAWTableText"/>
              <w:rPr>
                <w:rFonts w:cs="Times New Roman"/>
                <w:sz w:val="20"/>
                <w:szCs w:val="24"/>
              </w:rPr>
            </w:pPr>
            <w:r w:rsidRPr="00C82656">
              <w:rPr>
                <w:i/>
              </w:rPr>
              <w:t>For AESO use only</w:t>
            </w:r>
          </w:p>
        </w:tc>
      </w:tr>
    </w:tbl>
    <w:p w14:paraId="373B6E17" w14:textId="17763DD1" w:rsidR="00335C44" w:rsidRDefault="00C73D95">
      <w:pPr>
        <w:tabs>
          <w:tab w:val="clear" w:pos="720"/>
        </w:tabs>
        <w:spacing w:before="0" w:after="0" w:line="240" w:lineRule="auto"/>
        <w:jc w:val="left"/>
        <w:rPr>
          <w:rFonts w:cs="Arial"/>
        </w:rPr>
      </w:pPr>
      <w:r>
        <w:rPr>
          <w:rStyle w:val="FootnoteReference"/>
        </w:rPr>
        <w:footnoteRef/>
      </w:r>
      <w:r>
        <w:t xml:space="preserve"> Evidence may be provided for the entire population in the initial evidence submission at the </w:t>
      </w:r>
      <w:r w:rsidR="00893A4E">
        <w:t>e</w:t>
      </w:r>
      <w:r>
        <w:t>ntity’s discretion. Otherwise, the AESO will request specific samples</w:t>
      </w:r>
      <w:r w:rsidR="00893A4E">
        <w:t>.</w:t>
      </w:r>
      <w:r w:rsidR="00335C44">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3562"/>
        <w:gridCol w:w="4095"/>
      </w:tblGrid>
      <w:tr w:rsidR="00335C44" w14:paraId="34F403C1" w14:textId="77777777" w:rsidTr="00504B92">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7DFB3920" w14:textId="77777777" w:rsidR="00335C44" w:rsidRPr="006B4943" w:rsidRDefault="002D08A3" w:rsidP="00131177">
            <w:pPr>
              <w:pStyle w:val="BodyText"/>
              <w:spacing w:after="60" w:line="220" w:lineRule="exact"/>
              <w:rPr>
                <w:b/>
              </w:rPr>
            </w:pPr>
            <w:r>
              <w:rPr>
                <w:b/>
              </w:rPr>
              <w:lastRenderedPageBreak/>
              <w:t>Requirement and</w:t>
            </w:r>
            <w:r w:rsidR="00335C44">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14:paraId="29CB797C" w14:textId="77777777" w:rsidR="00335C44" w:rsidRPr="006B4943" w:rsidRDefault="00335C44" w:rsidP="00131177">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7E00636F" w14:textId="77777777" w:rsidR="00335C44" w:rsidRPr="006B4943" w:rsidRDefault="00335C44" w:rsidP="00131177">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6FF38DE9" w14:textId="77777777" w:rsidR="00335C44" w:rsidRPr="006B4943" w:rsidRDefault="00335C44" w:rsidP="00131177">
            <w:pPr>
              <w:pStyle w:val="BodyText"/>
              <w:spacing w:after="60" w:line="220" w:lineRule="exact"/>
              <w:rPr>
                <w:b/>
              </w:rPr>
            </w:pPr>
            <w:r>
              <w:rPr>
                <w:b/>
              </w:rPr>
              <w:t>Evidence</w:t>
            </w:r>
          </w:p>
        </w:tc>
        <w:tc>
          <w:tcPr>
            <w:tcW w:w="809" w:type="pct"/>
            <w:tcBorders>
              <w:top w:val="single" w:sz="8" w:space="0" w:color="00477F"/>
              <w:left w:val="single" w:sz="8" w:space="0" w:color="00477F"/>
              <w:bottom w:val="single" w:sz="8" w:space="0" w:color="00477F"/>
              <w:right w:val="nil"/>
            </w:tcBorders>
            <w:shd w:val="clear" w:color="auto" w:fill="00477F"/>
          </w:tcPr>
          <w:p w14:paraId="6D9815C2" w14:textId="77777777" w:rsidR="00335C44" w:rsidRPr="006B4943" w:rsidRDefault="00335C44" w:rsidP="00131177">
            <w:pPr>
              <w:pStyle w:val="BodyText"/>
              <w:spacing w:after="60" w:line="220" w:lineRule="exact"/>
              <w:rPr>
                <w:b/>
              </w:rPr>
            </w:pPr>
            <w:r>
              <w:rPr>
                <w:b/>
              </w:rPr>
              <w:t>Assessment Approach</w:t>
            </w:r>
          </w:p>
        </w:tc>
        <w:tc>
          <w:tcPr>
            <w:tcW w:w="930" w:type="pct"/>
            <w:tcBorders>
              <w:top w:val="single" w:sz="8" w:space="0" w:color="00477F"/>
              <w:left w:val="single" w:sz="8" w:space="0" w:color="00477F"/>
              <w:bottom w:val="single" w:sz="8" w:space="0" w:color="00477F"/>
              <w:right w:val="nil"/>
            </w:tcBorders>
            <w:shd w:val="clear" w:color="auto" w:fill="00477F"/>
          </w:tcPr>
          <w:p w14:paraId="7E87A5E3" w14:textId="77777777" w:rsidR="00335C44" w:rsidRPr="006B4943" w:rsidRDefault="00335C44" w:rsidP="00131177">
            <w:pPr>
              <w:pStyle w:val="BodyText"/>
              <w:spacing w:after="60" w:line="220" w:lineRule="exact"/>
              <w:rPr>
                <w:b/>
              </w:rPr>
            </w:pPr>
            <w:r>
              <w:rPr>
                <w:b/>
              </w:rPr>
              <w:t>Auditor Notes</w:t>
            </w:r>
          </w:p>
        </w:tc>
      </w:tr>
      <w:tr w:rsidR="00FC110E" w14:paraId="3BA979B5" w14:textId="77777777" w:rsidTr="00504B92">
        <w:trPr>
          <w:trHeight w:val="2662"/>
        </w:trPr>
        <w:tc>
          <w:tcPr>
            <w:tcW w:w="1300" w:type="pct"/>
            <w:vMerge w:val="restart"/>
            <w:tcBorders>
              <w:top w:val="single" w:sz="8" w:space="0" w:color="00477F"/>
              <w:left w:val="single" w:sz="4" w:space="0" w:color="auto"/>
              <w:right w:val="single" w:sz="8" w:space="0" w:color="00407A"/>
            </w:tcBorders>
          </w:tcPr>
          <w:p w14:paraId="1040DA8F" w14:textId="77777777" w:rsidR="00FC110E" w:rsidRPr="00743888" w:rsidRDefault="00FC110E" w:rsidP="00FC110E">
            <w:pPr>
              <w:pStyle w:val="BodyText"/>
              <w:spacing w:after="60" w:line="220" w:lineRule="exact"/>
              <w:ind w:left="270" w:hanging="270"/>
              <w:rPr>
                <w:sz w:val="18"/>
                <w:szCs w:val="18"/>
              </w:rPr>
            </w:pPr>
            <w:r w:rsidRPr="00743888">
              <w:rPr>
                <w:b/>
                <w:bCs/>
                <w:sz w:val="18"/>
                <w:szCs w:val="18"/>
              </w:rPr>
              <w:t xml:space="preserve">R2 </w:t>
            </w:r>
            <w:r w:rsidRPr="00743888">
              <w:rPr>
                <w:sz w:val="18"/>
                <w:szCs w:val="18"/>
              </w:rPr>
              <w:t xml:space="preserve">Each </w:t>
            </w:r>
            <w:r w:rsidRPr="00743888">
              <w:rPr>
                <w:b/>
                <w:bCs/>
                <w:sz w:val="18"/>
                <w:szCs w:val="18"/>
              </w:rPr>
              <w:t xml:space="preserve">legal owner </w:t>
            </w:r>
            <w:r w:rsidRPr="00743888">
              <w:rPr>
                <w:sz w:val="18"/>
                <w:szCs w:val="18"/>
              </w:rPr>
              <w:t xml:space="preserve">of a </w:t>
            </w:r>
            <w:r w:rsidRPr="00743888">
              <w:rPr>
                <w:b/>
                <w:bCs/>
                <w:sz w:val="18"/>
                <w:szCs w:val="18"/>
              </w:rPr>
              <w:t>transmission facility</w:t>
            </w:r>
            <w:r w:rsidRPr="00743888">
              <w:rPr>
                <w:sz w:val="18"/>
                <w:szCs w:val="18"/>
              </w:rPr>
              <w:t xml:space="preserve">, </w:t>
            </w:r>
            <w:r w:rsidRPr="00743888">
              <w:rPr>
                <w:b/>
                <w:bCs/>
                <w:sz w:val="18"/>
                <w:szCs w:val="18"/>
              </w:rPr>
              <w:t xml:space="preserve">legal owner </w:t>
            </w:r>
            <w:r w:rsidRPr="00743888">
              <w:rPr>
                <w:sz w:val="18"/>
                <w:szCs w:val="18"/>
              </w:rPr>
              <w:t xml:space="preserve">of a </w:t>
            </w:r>
            <w:r w:rsidRPr="00743888">
              <w:rPr>
                <w:b/>
                <w:bCs/>
                <w:sz w:val="18"/>
                <w:szCs w:val="18"/>
              </w:rPr>
              <w:t xml:space="preserve">generating unit </w:t>
            </w:r>
            <w:r w:rsidRPr="00743888">
              <w:rPr>
                <w:sz w:val="18"/>
                <w:szCs w:val="18"/>
              </w:rPr>
              <w:t xml:space="preserve">and </w:t>
            </w:r>
            <w:r w:rsidRPr="00743888">
              <w:rPr>
                <w:b/>
                <w:bCs/>
                <w:sz w:val="18"/>
                <w:szCs w:val="18"/>
              </w:rPr>
              <w:t xml:space="preserve">legal owner </w:t>
            </w:r>
            <w:r w:rsidRPr="00743888">
              <w:rPr>
                <w:sz w:val="18"/>
                <w:szCs w:val="18"/>
              </w:rPr>
              <w:t xml:space="preserve">of an </w:t>
            </w:r>
            <w:r w:rsidRPr="00743888">
              <w:rPr>
                <w:b/>
                <w:bCs/>
                <w:sz w:val="18"/>
                <w:szCs w:val="18"/>
              </w:rPr>
              <w:t xml:space="preserve">aggregated generating facility </w:t>
            </w:r>
            <w:r w:rsidRPr="00743888">
              <w:rPr>
                <w:sz w:val="18"/>
                <w:szCs w:val="18"/>
              </w:rPr>
              <w:t xml:space="preserve">must: </w:t>
            </w:r>
          </w:p>
          <w:p w14:paraId="230D5274" w14:textId="77777777" w:rsidR="00FC110E" w:rsidRPr="00743888" w:rsidRDefault="00FC110E" w:rsidP="00FC110E">
            <w:pPr>
              <w:pStyle w:val="BodyText"/>
              <w:spacing w:after="60" w:line="220" w:lineRule="exact"/>
              <w:ind w:left="540" w:hanging="270"/>
              <w:rPr>
                <w:sz w:val="18"/>
                <w:szCs w:val="18"/>
              </w:rPr>
            </w:pPr>
            <w:r w:rsidRPr="00743888">
              <w:rPr>
                <w:sz w:val="18"/>
                <w:szCs w:val="18"/>
              </w:rPr>
              <w:t xml:space="preserve">(a) by the later of either the effective date of this </w:t>
            </w:r>
            <w:r w:rsidRPr="00743888">
              <w:rPr>
                <w:b/>
                <w:bCs/>
                <w:sz w:val="18"/>
                <w:szCs w:val="18"/>
              </w:rPr>
              <w:t xml:space="preserve">reliability standard </w:t>
            </w:r>
            <w:r w:rsidRPr="00743888">
              <w:rPr>
                <w:sz w:val="18"/>
                <w:szCs w:val="18"/>
              </w:rPr>
              <w:t xml:space="preserve">or within 90 </w:t>
            </w:r>
            <w:r w:rsidRPr="00743888">
              <w:rPr>
                <w:b/>
                <w:bCs/>
                <w:sz w:val="18"/>
                <w:szCs w:val="18"/>
              </w:rPr>
              <w:t xml:space="preserve">days </w:t>
            </w:r>
            <w:r w:rsidRPr="00743888">
              <w:rPr>
                <w:sz w:val="18"/>
                <w:szCs w:val="18"/>
              </w:rPr>
              <w:t xml:space="preserve">following the identification of unplanned systems, equipment or setting changes that will affect the coordination described in requirement </w:t>
            </w:r>
            <w:proofErr w:type="gramStart"/>
            <w:r w:rsidRPr="00743888">
              <w:rPr>
                <w:sz w:val="18"/>
                <w:szCs w:val="18"/>
              </w:rPr>
              <w:t>R1;</w:t>
            </w:r>
            <w:proofErr w:type="gramEnd"/>
            <w:r w:rsidRPr="00743888">
              <w:rPr>
                <w:sz w:val="18"/>
                <w:szCs w:val="18"/>
              </w:rPr>
              <w:t xml:space="preserve"> or </w:t>
            </w:r>
          </w:p>
          <w:p w14:paraId="5120EFF3" w14:textId="77777777" w:rsidR="00FC110E" w:rsidRPr="00743888" w:rsidRDefault="00FC110E" w:rsidP="00FC110E">
            <w:pPr>
              <w:pStyle w:val="BodyText"/>
              <w:spacing w:after="60" w:line="220" w:lineRule="exact"/>
              <w:ind w:left="270"/>
              <w:rPr>
                <w:sz w:val="18"/>
                <w:szCs w:val="18"/>
              </w:rPr>
            </w:pPr>
            <w:r w:rsidRPr="00743888">
              <w:rPr>
                <w:sz w:val="18"/>
                <w:szCs w:val="18"/>
              </w:rPr>
              <w:t xml:space="preserve">(b) prior to electrically connecting to the </w:t>
            </w:r>
            <w:r w:rsidRPr="00743888">
              <w:rPr>
                <w:b/>
                <w:bCs/>
                <w:sz w:val="18"/>
                <w:szCs w:val="18"/>
              </w:rPr>
              <w:t>transmission system</w:t>
            </w:r>
            <w:r w:rsidRPr="00743888">
              <w:rPr>
                <w:sz w:val="18"/>
                <w:szCs w:val="18"/>
              </w:rPr>
              <w:t xml:space="preserve">: </w:t>
            </w:r>
          </w:p>
          <w:p w14:paraId="77A225E0" w14:textId="77777777" w:rsidR="00FC110E" w:rsidRPr="00743888" w:rsidRDefault="00FC110E" w:rsidP="00FC110E">
            <w:pPr>
              <w:pStyle w:val="BodyText"/>
              <w:spacing w:after="60" w:line="220" w:lineRule="exact"/>
              <w:ind w:left="540"/>
              <w:rPr>
                <w:sz w:val="18"/>
                <w:szCs w:val="18"/>
              </w:rPr>
            </w:pPr>
            <w:r w:rsidRPr="00743888">
              <w:rPr>
                <w:sz w:val="18"/>
                <w:szCs w:val="18"/>
              </w:rPr>
              <w:t>(</w:t>
            </w:r>
            <w:proofErr w:type="spellStart"/>
            <w:r w:rsidRPr="00743888">
              <w:rPr>
                <w:sz w:val="18"/>
                <w:szCs w:val="18"/>
              </w:rPr>
              <w:t>i</w:t>
            </w:r>
            <w:proofErr w:type="spellEnd"/>
            <w:r w:rsidRPr="00743888">
              <w:rPr>
                <w:sz w:val="18"/>
                <w:szCs w:val="18"/>
              </w:rPr>
              <w:t xml:space="preserve">) a </w:t>
            </w:r>
            <w:r w:rsidRPr="00743888">
              <w:rPr>
                <w:b/>
                <w:bCs/>
                <w:sz w:val="18"/>
                <w:szCs w:val="18"/>
              </w:rPr>
              <w:t xml:space="preserve">generating </w:t>
            </w:r>
            <w:proofErr w:type="gramStart"/>
            <w:r w:rsidRPr="00743888">
              <w:rPr>
                <w:b/>
                <w:bCs/>
                <w:sz w:val="18"/>
                <w:szCs w:val="18"/>
              </w:rPr>
              <w:t>unit</w:t>
            </w:r>
            <w:r w:rsidRPr="00743888">
              <w:rPr>
                <w:sz w:val="18"/>
                <w:szCs w:val="18"/>
              </w:rPr>
              <w:t>;</w:t>
            </w:r>
            <w:proofErr w:type="gramEnd"/>
            <w:r w:rsidRPr="00743888">
              <w:rPr>
                <w:sz w:val="18"/>
                <w:szCs w:val="18"/>
              </w:rPr>
              <w:t xml:space="preserve"> </w:t>
            </w:r>
          </w:p>
          <w:p w14:paraId="2293F218" w14:textId="77777777" w:rsidR="00FC110E" w:rsidRPr="00743888" w:rsidRDefault="00FC110E" w:rsidP="00FC110E">
            <w:pPr>
              <w:pStyle w:val="BodyText"/>
              <w:spacing w:after="60" w:line="220" w:lineRule="exact"/>
              <w:ind w:left="540"/>
              <w:rPr>
                <w:sz w:val="18"/>
                <w:szCs w:val="18"/>
              </w:rPr>
            </w:pPr>
            <w:r w:rsidRPr="00743888">
              <w:rPr>
                <w:sz w:val="18"/>
                <w:szCs w:val="18"/>
              </w:rPr>
              <w:t xml:space="preserve">(ii) a synchronous condenser; or </w:t>
            </w:r>
          </w:p>
          <w:p w14:paraId="20BB55F7" w14:textId="77777777" w:rsidR="00FC110E" w:rsidRPr="00743888" w:rsidRDefault="00FC110E" w:rsidP="00FC110E">
            <w:pPr>
              <w:pStyle w:val="BodyText"/>
              <w:spacing w:after="60" w:line="220" w:lineRule="exact"/>
              <w:ind w:left="540"/>
              <w:rPr>
                <w:sz w:val="18"/>
                <w:szCs w:val="18"/>
              </w:rPr>
            </w:pPr>
            <w:r w:rsidRPr="00743888">
              <w:rPr>
                <w:sz w:val="18"/>
                <w:szCs w:val="18"/>
              </w:rPr>
              <w:t xml:space="preserve">(iii) a </w:t>
            </w:r>
            <w:r w:rsidRPr="00743888">
              <w:rPr>
                <w:b/>
                <w:bCs/>
                <w:sz w:val="18"/>
                <w:szCs w:val="18"/>
              </w:rPr>
              <w:t xml:space="preserve">generating unit </w:t>
            </w:r>
            <w:r w:rsidRPr="00743888">
              <w:rPr>
                <w:sz w:val="18"/>
                <w:szCs w:val="18"/>
              </w:rPr>
              <w:t xml:space="preserve">that is part of an </w:t>
            </w:r>
            <w:r w:rsidRPr="00743888">
              <w:rPr>
                <w:b/>
                <w:bCs/>
                <w:sz w:val="18"/>
                <w:szCs w:val="18"/>
              </w:rPr>
              <w:t xml:space="preserve">aggregated generating </w:t>
            </w:r>
            <w:proofErr w:type="gramStart"/>
            <w:r w:rsidRPr="00743888">
              <w:rPr>
                <w:b/>
                <w:bCs/>
                <w:sz w:val="18"/>
                <w:szCs w:val="18"/>
              </w:rPr>
              <w:t>facility</w:t>
            </w:r>
            <w:r w:rsidRPr="00743888">
              <w:rPr>
                <w:sz w:val="18"/>
                <w:szCs w:val="18"/>
              </w:rPr>
              <w:t>;</w:t>
            </w:r>
            <w:proofErr w:type="gramEnd"/>
            <w:r w:rsidRPr="00743888">
              <w:rPr>
                <w:sz w:val="18"/>
                <w:szCs w:val="18"/>
              </w:rPr>
              <w:t xml:space="preserve"> </w:t>
            </w:r>
          </w:p>
          <w:p w14:paraId="4DDDB700" w14:textId="77777777" w:rsidR="00FC110E" w:rsidRPr="00743888" w:rsidRDefault="00FC110E" w:rsidP="00FC110E">
            <w:pPr>
              <w:pStyle w:val="BodyText"/>
              <w:spacing w:after="60" w:line="220" w:lineRule="exact"/>
              <w:ind w:left="540"/>
              <w:rPr>
                <w:sz w:val="18"/>
                <w:szCs w:val="18"/>
              </w:rPr>
            </w:pPr>
            <w:r w:rsidRPr="00743888">
              <w:rPr>
                <w:sz w:val="18"/>
                <w:szCs w:val="18"/>
              </w:rPr>
              <w:t xml:space="preserve">any of which are impacted by planned system, equipment or setting changes that will affect the coordination as described in requirement R1, </w:t>
            </w:r>
          </w:p>
          <w:p w14:paraId="4DC265C6" w14:textId="77777777" w:rsidR="00FC110E" w:rsidRPr="00743888" w:rsidRDefault="00FC110E" w:rsidP="00FC110E">
            <w:pPr>
              <w:pStyle w:val="BodyText"/>
              <w:spacing w:after="60" w:line="220" w:lineRule="exact"/>
              <w:ind w:left="270"/>
              <w:rPr>
                <w:sz w:val="18"/>
                <w:szCs w:val="18"/>
                <w:lang w:val="en-CA"/>
              </w:rPr>
            </w:pPr>
            <w:r w:rsidRPr="00743888">
              <w:rPr>
                <w:sz w:val="18"/>
                <w:szCs w:val="18"/>
                <w:lang w:val="en-CA"/>
              </w:rPr>
              <w:t xml:space="preserve">perform the coordination described in requirement R1. </w:t>
            </w:r>
          </w:p>
          <w:p w14:paraId="35C7308D" w14:textId="77777777" w:rsidR="00FC110E" w:rsidRPr="00743888" w:rsidRDefault="00FC110E" w:rsidP="00FC110E">
            <w:pPr>
              <w:pStyle w:val="BodyText"/>
              <w:spacing w:after="60" w:line="220" w:lineRule="exact"/>
              <w:rPr>
                <w:sz w:val="18"/>
                <w:szCs w:val="18"/>
                <w:lang w:val="en-CA"/>
              </w:rPr>
            </w:pPr>
          </w:p>
          <w:p w14:paraId="359E5FF9" w14:textId="77777777" w:rsidR="00FC110E" w:rsidRPr="00743888" w:rsidRDefault="00FC110E" w:rsidP="00FC110E">
            <w:pPr>
              <w:pStyle w:val="BodyText"/>
              <w:spacing w:after="60" w:line="220" w:lineRule="exact"/>
              <w:ind w:left="450" w:hanging="450"/>
              <w:rPr>
                <w:sz w:val="18"/>
                <w:szCs w:val="18"/>
                <w:lang w:val="en-CA"/>
              </w:rPr>
            </w:pPr>
            <w:r w:rsidRPr="00743888">
              <w:rPr>
                <w:b/>
                <w:sz w:val="18"/>
                <w:szCs w:val="18"/>
                <w:lang w:val="en-CA"/>
              </w:rPr>
              <w:t>MR2</w:t>
            </w:r>
            <w:r w:rsidRPr="00743888">
              <w:rPr>
                <w:sz w:val="18"/>
                <w:szCs w:val="18"/>
                <w:lang w:val="en-CA"/>
              </w:rPr>
              <w:t xml:space="preserve"> Evidence of performing the coordination as described in requirement R1 in accordance with the requirements in requirement R2 exists. Evidence may include dated documentation that demonstrates the specified interval in requirement R2(a) has been met or an operator log, or other equivalent evidence.</w:t>
            </w:r>
          </w:p>
          <w:p w14:paraId="17D4A9A1" w14:textId="77777777" w:rsidR="00FC110E" w:rsidRPr="00CC0915" w:rsidRDefault="00FC110E" w:rsidP="00FC110E">
            <w:pPr>
              <w:pStyle w:val="BodyText"/>
              <w:spacing w:after="60" w:line="220" w:lineRule="exact"/>
              <w:rPr>
                <w:sz w:val="18"/>
                <w:szCs w:val="18"/>
              </w:rPr>
            </w:pPr>
          </w:p>
        </w:tc>
        <w:tc>
          <w:tcPr>
            <w:tcW w:w="667" w:type="pct"/>
            <w:tcBorders>
              <w:top w:val="single" w:sz="8" w:space="0" w:color="00477F"/>
              <w:left w:val="single" w:sz="8" w:space="0" w:color="00407A"/>
              <w:bottom w:val="single" w:sz="4" w:space="0" w:color="auto"/>
              <w:right w:val="single" w:sz="8" w:space="0" w:color="00407A"/>
            </w:tcBorders>
          </w:tcPr>
          <w:p w14:paraId="2015FE1A" w14:textId="77777777" w:rsidR="00FC110E" w:rsidRDefault="00FC110E" w:rsidP="00FC110E">
            <w:pPr>
              <w:pStyle w:val="BodyText"/>
              <w:spacing w:after="60" w:line="220" w:lineRule="exact"/>
              <w:rPr>
                <w:sz w:val="18"/>
                <w:szCs w:val="18"/>
                <w:lang w:val="en-CA"/>
              </w:rPr>
            </w:pPr>
            <w:r>
              <w:rPr>
                <w:b/>
                <w:sz w:val="18"/>
                <w:szCs w:val="18"/>
                <w:lang w:val="en-CA"/>
              </w:rPr>
              <w:t>AR2</w:t>
            </w:r>
            <w:r w:rsidRPr="00743888">
              <w:rPr>
                <w:sz w:val="18"/>
                <w:szCs w:val="18"/>
                <w:lang w:val="en-CA"/>
              </w:rPr>
              <w:t xml:space="preserve"> Please provide:</w:t>
            </w:r>
          </w:p>
          <w:p w14:paraId="3E57A4B3" w14:textId="3031AB9B" w:rsidR="00FC110E" w:rsidRDefault="00FC110E" w:rsidP="00FC110E">
            <w:pPr>
              <w:pStyle w:val="BodyText"/>
              <w:numPr>
                <w:ilvl w:val="0"/>
                <w:numId w:val="16"/>
              </w:numPr>
              <w:spacing w:after="60" w:line="220" w:lineRule="exact"/>
              <w:ind w:left="244" w:hanging="244"/>
              <w:rPr>
                <w:sz w:val="18"/>
                <w:szCs w:val="18"/>
                <w:lang w:val="en-CA"/>
              </w:rPr>
            </w:pPr>
            <w:r>
              <w:rPr>
                <w:sz w:val="18"/>
                <w:szCs w:val="18"/>
                <w:lang w:val="en-CA"/>
              </w:rPr>
              <w:t xml:space="preserve"> A list of unplanned system, equipment or setting changes that affected the coordination described in R1 during the audit period including the date when the change was identified and date when the change occurred. </w:t>
            </w:r>
          </w:p>
          <w:p w14:paraId="7C91292E" w14:textId="77777777" w:rsidR="006A4ABA" w:rsidRDefault="006A4ABA" w:rsidP="00CF7093">
            <w:pPr>
              <w:pStyle w:val="BodyText"/>
              <w:spacing w:after="60" w:line="220" w:lineRule="exact"/>
              <w:ind w:left="244"/>
              <w:rPr>
                <w:sz w:val="18"/>
                <w:szCs w:val="18"/>
                <w:lang w:val="en-CA"/>
              </w:rPr>
            </w:pPr>
          </w:p>
          <w:p w14:paraId="516624AA" w14:textId="396049D0" w:rsidR="006A4ABA" w:rsidRPr="00742F07" w:rsidRDefault="006A4ABA" w:rsidP="00CF7093">
            <w:pPr>
              <w:pStyle w:val="BodyText"/>
              <w:numPr>
                <w:ilvl w:val="0"/>
                <w:numId w:val="20"/>
              </w:numPr>
              <w:spacing w:after="60" w:line="220" w:lineRule="exact"/>
              <w:ind w:left="241" w:hanging="241"/>
              <w:rPr>
                <w:sz w:val="18"/>
                <w:szCs w:val="18"/>
                <w:lang w:val="en-CA"/>
              </w:rPr>
            </w:pPr>
            <w:r w:rsidRPr="00326F6B">
              <w:rPr>
                <w:sz w:val="18"/>
                <w:szCs w:val="18"/>
                <w:lang w:val="en-CA"/>
              </w:rPr>
              <w:t xml:space="preserve">Dated documentation </w:t>
            </w:r>
            <w:r>
              <w:rPr>
                <w:sz w:val="18"/>
                <w:szCs w:val="18"/>
                <w:lang w:val="en-CA"/>
              </w:rPr>
              <w:t xml:space="preserve">demonstrating </w:t>
            </w:r>
            <w:r w:rsidRPr="00326F6B">
              <w:rPr>
                <w:sz w:val="18"/>
                <w:szCs w:val="18"/>
                <w:lang w:val="en-CA"/>
              </w:rPr>
              <w:t xml:space="preserve">that coordination was performed </w:t>
            </w:r>
            <w:r>
              <w:rPr>
                <w:sz w:val="18"/>
                <w:szCs w:val="18"/>
                <w:lang w:val="en-CA"/>
              </w:rPr>
              <w:t xml:space="preserve">within </w:t>
            </w:r>
            <w:r w:rsidRPr="00326F6B">
              <w:rPr>
                <w:sz w:val="18"/>
                <w:szCs w:val="18"/>
                <w:lang w:val="en-CA"/>
              </w:rPr>
              <w:t>90 day</w:t>
            </w:r>
            <w:r>
              <w:rPr>
                <w:sz w:val="18"/>
                <w:szCs w:val="18"/>
                <w:lang w:val="en-CA"/>
              </w:rPr>
              <w:t>s of identification for unplanned changes.</w:t>
            </w:r>
          </w:p>
        </w:tc>
        <w:tc>
          <w:tcPr>
            <w:tcW w:w="667" w:type="pct"/>
            <w:tcBorders>
              <w:top w:val="single" w:sz="8" w:space="0" w:color="00477F"/>
              <w:left w:val="single" w:sz="8" w:space="0" w:color="00407A"/>
              <w:bottom w:val="single" w:sz="4" w:space="0" w:color="auto"/>
              <w:right w:val="nil"/>
            </w:tcBorders>
          </w:tcPr>
          <w:p w14:paraId="569965F3" w14:textId="77777777" w:rsidR="00FC110E" w:rsidRDefault="00FC110E" w:rsidP="00FC110E">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AR2 (</w:t>
            </w:r>
            <w:proofErr w:type="spellStart"/>
            <w:r>
              <w:rPr>
                <w:sz w:val="18"/>
                <w:szCs w:val="18"/>
              </w:rPr>
              <w:t>i</w:t>
            </w:r>
            <w:proofErr w:type="spellEnd"/>
            <w:r>
              <w:rPr>
                <w:sz w:val="18"/>
                <w:szCs w:val="18"/>
              </w:rPr>
              <w:t>) submitted evidence</w:t>
            </w:r>
          </w:p>
          <w:p w14:paraId="55E8ED19" w14:textId="77777777" w:rsidR="00FC110E" w:rsidRPr="00CC0915" w:rsidRDefault="00FC110E" w:rsidP="00FC110E">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14:paraId="63DCBF68" w14:textId="77777777" w:rsidR="00FC110E" w:rsidRPr="00CC0915" w:rsidRDefault="00FC110E" w:rsidP="00FC110E">
            <w:pPr>
              <w:pStyle w:val="BodyText"/>
              <w:spacing w:after="60" w:line="220" w:lineRule="exact"/>
              <w:rPr>
                <w:sz w:val="18"/>
                <w:szCs w:val="18"/>
              </w:rPr>
            </w:pPr>
            <w:r>
              <w:rPr>
                <w:sz w:val="18"/>
                <w:szCs w:val="18"/>
              </w:rPr>
              <w:t>Embed file or link to evidence</w:t>
            </w:r>
          </w:p>
        </w:tc>
        <w:tc>
          <w:tcPr>
            <w:tcW w:w="809" w:type="pct"/>
            <w:tcBorders>
              <w:top w:val="single" w:sz="8" w:space="0" w:color="00477F"/>
              <w:left w:val="single" w:sz="8" w:space="0" w:color="00407A"/>
              <w:bottom w:val="single" w:sz="4" w:space="0" w:color="auto"/>
              <w:right w:val="nil"/>
            </w:tcBorders>
          </w:tcPr>
          <w:p w14:paraId="65B4BAE8" w14:textId="54332D01" w:rsidR="00FC110E" w:rsidRDefault="00FC110E" w:rsidP="00FC110E">
            <w:pPr>
              <w:pStyle w:val="BodyText"/>
              <w:spacing w:after="60" w:line="220" w:lineRule="exact"/>
              <w:rPr>
                <w:sz w:val="18"/>
                <w:szCs w:val="18"/>
              </w:rPr>
            </w:pPr>
            <w:r>
              <w:rPr>
                <w:sz w:val="18"/>
                <w:szCs w:val="18"/>
              </w:rPr>
              <w:t>Review AR2</w:t>
            </w:r>
            <w:r w:rsidRPr="0079290C">
              <w:rPr>
                <w:sz w:val="18"/>
                <w:szCs w:val="18"/>
              </w:rPr>
              <w:t>(</w:t>
            </w:r>
            <w:proofErr w:type="spellStart"/>
            <w:r w:rsidRPr="0079290C">
              <w:rPr>
                <w:sz w:val="18"/>
                <w:szCs w:val="18"/>
              </w:rPr>
              <w:t>i</w:t>
            </w:r>
            <w:proofErr w:type="spellEnd"/>
            <w:r w:rsidRPr="0079290C">
              <w:rPr>
                <w:sz w:val="18"/>
                <w:szCs w:val="18"/>
              </w:rPr>
              <w:t>)</w:t>
            </w:r>
            <w:r w:rsidR="006A4ABA">
              <w:rPr>
                <w:sz w:val="18"/>
                <w:szCs w:val="18"/>
              </w:rPr>
              <w:t xml:space="preserve"> list</w:t>
            </w:r>
            <w:r w:rsidRPr="0079290C">
              <w:rPr>
                <w:sz w:val="18"/>
                <w:szCs w:val="18"/>
              </w:rPr>
              <w:t xml:space="preserve"> </w:t>
            </w:r>
            <w:r>
              <w:rPr>
                <w:sz w:val="18"/>
                <w:szCs w:val="18"/>
              </w:rPr>
              <w:t>for completeness.</w:t>
            </w:r>
          </w:p>
          <w:p w14:paraId="20314B93" w14:textId="77777777" w:rsidR="006A4ABA" w:rsidRDefault="006A4ABA" w:rsidP="00FC110E">
            <w:pPr>
              <w:pStyle w:val="BodyText"/>
              <w:spacing w:after="60" w:line="220" w:lineRule="exact"/>
              <w:rPr>
                <w:sz w:val="18"/>
                <w:szCs w:val="18"/>
              </w:rPr>
            </w:pPr>
          </w:p>
          <w:p w14:paraId="1E2D1408" w14:textId="77777777" w:rsidR="006A4ABA" w:rsidRDefault="006A4ABA" w:rsidP="006A4ABA">
            <w:pPr>
              <w:pStyle w:val="BodyText"/>
              <w:spacing w:after="60" w:line="220" w:lineRule="exact"/>
              <w:rPr>
                <w:sz w:val="18"/>
                <w:szCs w:val="18"/>
              </w:rPr>
            </w:pPr>
            <w:r>
              <w:rPr>
                <w:sz w:val="18"/>
                <w:szCs w:val="18"/>
              </w:rPr>
              <w:t>V</w:t>
            </w:r>
            <w:r w:rsidRPr="00326F6B">
              <w:rPr>
                <w:sz w:val="18"/>
                <w:szCs w:val="18"/>
              </w:rPr>
              <w:t xml:space="preserve">erify that within 90 days following the identification of </w:t>
            </w:r>
            <w:r>
              <w:rPr>
                <w:sz w:val="18"/>
                <w:szCs w:val="18"/>
              </w:rPr>
              <w:t xml:space="preserve">unplanned </w:t>
            </w:r>
            <w:r w:rsidRPr="00326F6B">
              <w:rPr>
                <w:sz w:val="18"/>
                <w:szCs w:val="18"/>
              </w:rPr>
              <w:t xml:space="preserve">system, equipment or setting changes </w:t>
            </w:r>
            <w:r>
              <w:rPr>
                <w:sz w:val="18"/>
                <w:szCs w:val="18"/>
              </w:rPr>
              <w:t>t</w:t>
            </w:r>
            <w:r w:rsidRPr="00326F6B">
              <w:rPr>
                <w:sz w:val="18"/>
                <w:szCs w:val="18"/>
              </w:rPr>
              <w:t xml:space="preserve">hat affected the coordination described in R1, the entity performed the coordination as </w:t>
            </w:r>
            <w:r>
              <w:rPr>
                <w:sz w:val="18"/>
                <w:szCs w:val="18"/>
              </w:rPr>
              <w:t xml:space="preserve">per </w:t>
            </w:r>
            <w:r w:rsidRPr="00326F6B">
              <w:rPr>
                <w:sz w:val="18"/>
                <w:szCs w:val="18"/>
              </w:rPr>
              <w:t>R1.</w:t>
            </w:r>
          </w:p>
          <w:p w14:paraId="26A7E521" w14:textId="61735283" w:rsidR="006A4ABA" w:rsidRPr="00CC0915" w:rsidRDefault="006A4ABA" w:rsidP="00FC110E">
            <w:pPr>
              <w:pStyle w:val="BodyText"/>
              <w:spacing w:after="60" w:line="220" w:lineRule="exact"/>
              <w:rPr>
                <w:sz w:val="18"/>
                <w:szCs w:val="18"/>
              </w:rPr>
            </w:pPr>
          </w:p>
        </w:tc>
        <w:tc>
          <w:tcPr>
            <w:tcW w:w="930" w:type="pct"/>
            <w:tcBorders>
              <w:top w:val="single" w:sz="8" w:space="0" w:color="00477F"/>
              <w:left w:val="single" w:sz="8" w:space="0" w:color="00407A"/>
              <w:bottom w:val="single" w:sz="4" w:space="0" w:color="auto"/>
              <w:right w:val="single" w:sz="4" w:space="0" w:color="auto"/>
            </w:tcBorders>
          </w:tcPr>
          <w:p w14:paraId="120DEF7E" w14:textId="77777777" w:rsidR="00FC110E" w:rsidRPr="00CC0915" w:rsidRDefault="00FC110E" w:rsidP="00FC110E">
            <w:pPr>
              <w:pStyle w:val="RSAWAuditorNotes"/>
              <w:rPr>
                <w:szCs w:val="18"/>
              </w:rPr>
            </w:pPr>
            <w:r w:rsidRPr="00C82656">
              <w:rPr>
                <w:i/>
                <w:szCs w:val="18"/>
              </w:rPr>
              <w:t>For AESO use only</w:t>
            </w:r>
          </w:p>
        </w:tc>
      </w:tr>
      <w:tr w:rsidR="00FC110E" w14:paraId="0CEF295E" w14:textId="77777777" w:rsidTr="00504B92">
        <w:trPr>
          <w:trHeight w:val="2662"/>
        </w:trPr>
        <w:tc>
          <w:tcPr>
            <w:tcW w:w="1300" w:type="pct"/>
            <w:vMerge/>
            <w:tcBorders>
              <w:top w:val="single" w:sz="8" w:space="0" w:color="00477F"/>
              <w:left w:val="single" w:sz="4" w:space="0" w:color="auto"/>
              <w:right w:val="single" w:sz="8" w:space="0" w:color="00407A"/>
            </w:tcBorders>
          </w:tcPr>
          <w:p w14:paraId="6FAEF2C9" w14:textId="77777777" w:rsidR="00FC110E" w:rsidRPr="00743888" w:rsidRDefault="00FC110E" w:rsidP="00FC110E">
            <w:pPr>
              <w:pStyle w:val="BodyText"/>
              <w:spacing w:after="60" w:line="220" w:lineRule="exact"/>
              <w:ind w:left="270" w:hanging="270"/>
              <w:rPr>
                <w:b/>
                <w:bCs/>
                <w:sz w:val="18"/>
                <w:szCs w:val="18"/>
              </w:rPr>
            </w:pPr>
          </w:p>
        </w:tc>
        <w:tc>
          <w:tcPr>
            <w:tcW w:w="667" w:type="pct"/>
            <w:tcBorders>
              <w:top w:val="single" w:sz="8" w:space="0" w:color="00477F"/>
              <w:left w:val="single" w:sz="8" w:space="0" w:color="00407A"/>
              <w:bottom w:val="single" w:sz="4" w:space="0" w:color="auto"/>
              <w:right w:val="single" w:sz="8" w:space="0" w:color="00407A"/>
            </w:tcBorders>
          </w:tcPr>
          <w:p w14:paraId="56FF107E" w14:textId="671C98D8" w:rsidR="00FC110E" w:rsidRDefault="00FC110E" w:rsidP="006A4ABA">
            <w:pPr>
              <w:pStyle w:val="BodyText"/>
              <w:numPr>
                <w:ilvl w:val="0"/>
                <w:numId w:val="20"/>
              </w:numPr>
              <w:spacing w:after="60" w:line="220" w:lineRule="exact"/>
              <w:ind w:left="241" w:hanging="270"/>
              <w:rPr>
                <w:sz w:val="18"/>
                <w:szCs w:val="18"/>
                <w:lang w:val="en-CA"/>
              </w:rPr>
            </w:pPr>
            <w:r>
              <w:rPr>
                <w:sz w:val="18"/>
                <w:szCs w:val="18"/>
                <w:lang w:val="en-CA"/>
              </w:rPr>
              <w:t xml:space="preserve"> A list of </w:t>
            </w:r>
            <w:r w:rsidRPr="00845A2D">
              <w:rPr>
                <w:sz w:val="18"/>
                <w:szCs w:val="18"/>
                <w:lang w:val="en-CA"/>
              </w:rPr>
              <w:t xml:space="preserve">planned </w:t>
            </w:r>
            <w:r>
              <w:rPr>
                <w:sz w:val="18"/>
                <w:szCs w:val="18"/>
                <w:lang w:val="en-CA"/>
              </w:rPr>
              <w:t xml:space="preserve">system, equipment or setting changes that affected the coordination described in R1 during the audit period including the date when the planned changes occurred and the date(s) that the facility was </w:t>
            </w:r>
            <w:r w:rsidRPr="00326F6B">
              <w:rPr>
                <w:sz w:val="18"/>
                <w:szCs w:val="18"/>
                <w:lang w:val="en-CA"/>
              </w:rPr>
              <w:t>electrically connect</w:t>
            </w:r>
            <w:r>
              <w:rPr>
                <w:sz w:val="18"/>
                <w:szCs w:val="18"/>
                <w:lang w:val="en-CA"/>
              </w:rPr>
              <w:t>ed</w:t>
            </w:r>
            <w:r w:rsidRPr="00326F6B">
              <w:rPr>
                <w:sz w:val="18"/>
                <w:szCs w:val="18"/>
                <w:lang w:val="en-CA"/>
              </w:rPr>
              <w:t xml:space="preserve"> to the transmission system</w:t>
            </w:r>
            <w:r>
              <w:rPr>
                <w:sz w:val="18"/>
                <w:szCs w:val="18"/>
                <w:lang w:val="en-CA"/>
              </w:rPr>
              <w:t>.</w:t>
            </w:r>
          </w:p>
          <w:p w14:paraId="735DC053" w14:textId="77777777" w:rsidR="006A4ABA" w:rsidRDefault="006A4ABA" w:rsidP="00CF7093">
            <w:pPr>
              <w:pStyle w:val="BodyText"/>
              <w:spacing w:after="60" w:line="220" w:lineRule="exact"/>
              <w:ind w:left="241"/>
              <w:rPr>
                <w:sz w:val="18"/>
                <w:szCs w:val="18"/>
                <w:lang w:val="en-CA"/>
              </w:rPr>
            </w:pPr>
          </w:p>
          <w:p w14:paraId="55C8448F" w14:textId="2F88E7DC" w:rsidR="006A4ABA" w:rsidRDefault="006A4ABA" w:rsidP="00CF7093">
            <w:pPr>
              <w:pStyle w:val="BodyText"/>
              <w:numPr>
                <w:ilvl w:val="0"/>
                <w:numId w:val="20"/>
              </w:numPr>
              <w:spacing w:after="60" w:line="220" w:lineRule="exact"/>
              <w:ind w:left="241" w:hanging="270"/>
              <w:rPr>
                <w:sz w:val="18"/>
                <w:szCs w:val="18"/>
                <w:lang w:val="en-CA"/>
              </w:rPr>
            </w:pPr>
            <w:r w:rsidRPr="00326F6B">
              <w:rPr>
                <w:sz w:val="18"/>
                <w:szCs w:val="18"/>
                <w:lang w:val="en-CA"/>
              </w:rPr>
              <w:t xml:space="preserve">Dated documentation </w:t>
            </w:r>
            <w:r>
              <w:rPr>
                <w:sz w:val="18"/>
                <w:szCs w:val="18"/>
                <w:lang w:val="en-CA"/>
              </w:rPr>
              <w:t xml:space="preserve">demonstrating </w:t>
            </w:r>
            <w:r w:rsidRPr="00326F6B">
              <w:rPr>
                <w:sz w:val="18"/>
                <w:szCs w:val="18"/>
                <w:lang w:val="en-CA"/>
              </w:rPr>
              <w:t xml:space="preserve">that coordination was performed </w:t>
            </w:r>
            <w:r>
              <w:rPr>
                <w:sz w:val="18"/>
                <w:szCs w:val="18"/>
                <w:lang w:val="en-CA"/>
              </w:rPr>
              <w:t>prior to</w:t>
            </w:r>
            <w:r>
              <w:t xml:space="preserve"> </w:t>
            </w:r>
            <w:r w:rsidRPr="00326F6B">
              <w:rPr>
                <w:sz w:val="18"/>
                <w:szCs w:val="18"/>
                <w:lang w:val="en-CA"/>
              </w:rPr>
              <w:t>electrically connecting to the transmission system</w:t>
            </w:r>
            <w:r>
              <w:rPr>
                <w:sz w:val="18"/>
                <w:szCs w:val="18"/>
                <w:lang w:val="en-CA"/>
              </w:rPr>
              <w:t xml:space="preserve"> for planned changes.</w:t>
            </w:r>
          </w:p>
          <w:p w14:paraId="2EFDEFAB" w14:textId="16144121" w:rsidR="00FC110E" w:rsidRDefault="00FC110E" w:rsidP="00FC110E">
            <w:pPr>
              <w:pStyle w:val="BodyText"/>
              <w:spacing w:after="60" w:line="220" w:lineRule="exact"/>
              <w:rPr>
                <w:b/>
                <w:sz w:val="18"/>
                <w:szCs w:val="18"/>
                <w:lang w:val="en-CA"/>
              </w:rPr>
            </w:pPr>
          </w:p>
        </w:tc>
        <w:tc>
          <w:tcPr>
            <w:tcW w:w="667" w:type="pct"/>
            <w:tcBorders>
              <w:top w:val="single" w:sz="8" w:space="0" w:color="00477F"/>
              <w:left w:val="single" w:sz="8" w:space="0" w:color="00407A"/>
              <w:bottom w:val="single" w:sz="4" w:space="0" w:color="auto"/>
              <w:right w:val="nil"/>
            </w:tcBorders>
          </w:tcPr>
          <w:p w14:paraId="5EE0313C" w14:textId="77777777" w:rsidR="00FC110E" w:rsidRDefault="00FC110E" w:rsidP="00FC110E">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AR2 (ii) submitted evidence</w:t>
            </w:r>
          </w:p>
          <w:p w14:paraId="59CDBAE3" w14:textId="77777777" w:rsidR="00FC110E" w:rsidRPr="00CC0915" w:rsidRDefault="00FC110E" w:rsidP="00FC110E">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14:paraId="44878C7A" w14:textId="77777777" w:rsidR="00FC110E" w:rsidRPr="00CC0915" w:rsidRDefault="00FC110E" w:rsidP="00FC110E">
            <w:pPr>
              <w:pStyle w:val="BodyText"/>
              <w:spacing w:after="60" w:line="220" w:lineRule="exact"/>
              <w:rPr>
                <w:sz w:val="18"/>
                <w:szCs w:val="18"/>
              </w:rPr>
            </w:pPr>
            <w:r>
              <w:rPr>
                <w:sz w:val="18"/>
                <w:szCs w:val="18"/>
              </w:rPr>
              <w:t>Embed file or link to evidence</w:t>
            </w:r>
          </w:p>
        </w:tc>
        <w:tc>
          <w:tcPr>
            <w:tcW w:w="809" w:type="pct"/>
            <w:tcBorders>
              <w:top w:val="single" w:sz="8" w:space="0" w:color="00477F"/>
              <w:left w:val="single" w:sz="8" w:space="0" w:color="00407A"/>
              <w:bottom w:val="single" w:sz="4" w:space="0" w:color="auto"/>
              <w:right w:val="nil"/>
            </w:tcBorders>
          </w:tcPr>
          <w:p w14:paraId="79B034EA" w14:textId="029BDA2E" w:rsidR="00FC110E" w:rsidRDefault="00FC110E" w:rsidP="00FC110E">
            <w:pPr>
              <w:pStyle w:val="BodyText"/>
              <w:spacing w:after="60" w:line="220" w:lineRule="exact"/>
              <w:rPr>
                <w:sz w:val="18"/>
                <w:szCs w:val="18"/>
              </w:rPr>
            </w:pPr>
            <w:r>
              <w:rPr>
                <w:sz w:val="18"/>
                <w:szCs w:val="18"/>
              </w:rPr>
              <w:t>Review AR2</w:t>
            </w:r>
            <w:r w:rsidRPr="0079290C">
              <w:rPr>
                <w:sz w:val="18"/>
                <w:szCs w:val="18"/>
              </w:rPr>
              <w:t>(</w:t>
            </w:r>
            <w:r>
              <w:rPr>
                <w:sz w:val="18"/>
                <w:szCs w:val="18"/>
              </w:rPr>
              <w:t>i</w:t>
            </w:r>
            <w:r w:rsidRPr="0079290C">
              <w:rPr>
                <w:sz w:val="18"/>
                <w:szCs w:val="18"/>
              </w:rPr>
              <w:t xml:space="preserve">i) </w:t>
            </w:r>
            <w:r w:rsidR="006A4ABA">
              <w:rPr>
                <w:sz w:val="18"/>
                <w:szCs w:val="18"/>
              </w:rPr>
              <w:t xml:space="preserve">list </w:t>
            </w:r>
            <w:r>
              <w:rPr>
                <w:sz w:val="18"/>
                <w:szCs w:val="18"/>
              </w:rPr>
              <w:t>for completeness.</w:t>
            </w:r>
          </w:p>
          <w:p w14:paraId="09C881A5" w14:textId="77777777" w:rsidR="006A4ABA" w:rsidRDefault="006A4ABA" w:rsidP="00FC110E">
            <w:pPr>
              <w:pStyle w:val="BodyText"/>
              <w:spacing w:after="60" w:line="220" w:lineRule="exact"/>
              <w:rPr>
                <w:sz w:val="18"/>
                <w:szCs w:val="18"/>
              </w:rPr>
            </w:pPr>
          </w:p>
          <w:p w14:paraId="1F250162" w14:textId="6C225DE5" w:rsidR="006A4ABA" w:rsidRPr="00CC0915" w:rsidRDefault="006A4ABA" w:rsidP="00FC110E">
            <w:pPr>
              <w:pStyle w:val="BodyText"/>
              <w:spacing w:after="60" w:line="220" w:lineRule="exact"/>
              <w:rPr>
                <w:sz w:val="18"/>
                <w:szCs w:val="18"/>
              </w:rPr>
            </w:pPr>
            <w:r>
              <w:rPr>
                <w:sz w:val="18"/>
                <w:szCs w:val="18"/>
              </w:rPr>
              <w:t xml:space="preserve">Verify that prior to </w:t>
            </w:r>
            <w:r w:rsidRPr="00326F6B">
              <w:rPr>
                <w:sz w:val="18"/>
                <w:szCs w:val="18"/>
              </w:rPr>
              <w:t>electrically connect</w:t>
            </w:r>
            <w:r>
              <w:rPr>
                <w:sz w:val="18"/>
                <w:szCs w:val="18"/>
              </w:rPr>
              <w:t>ing</w:t>
            </w:r>
            <w:r w:rsidRPr="00326F6B">
              <w:rPr>
                <w:sz w:val="18"/>
                <w:szCs w:val="18"/>
              </w:rPr>
              <w:t xml:space="preserve"> to the transmission system</w:t>
            </w:r>
            <w:r>
              <w:rPr>
                <w:sz w:val="18"/>
                <w:szCs w:val="18"/>
              </w:rPr>
              <w:t>, for planned</w:t>
            </w:r>
            <w:r>
              <w:t xml:space="preserve"> </w:t>
            </w:r>
            <w:r w:rsidRPr="004A0866">
              <w:rPr>
                <w:sz w:val="18"/>
                <w:szCs w:val="18"/>
              </w:rPr>
              <w:t xml:space="preserve">system, equipment or setting changes that affected the coordination described in R1, the entity performed the coordination as </w:t>
            </w:r>
            <w:r>
              <w:rPr>
                <w:sz w:val="18"/>
                <w:szCs w:val="18"/>
              </w:rPr>
              <w:t xml:space="preserve">per </w:t>
            </w:r>
            <w:r w:rsidRPr="004A0866">
              <w:rPr>
                <w:sz w:val="18"/>
                <w:szCs w:val="18"/>
              </w:rPr>
              <w:t>R1.</w:t>
            </w:r>
          </w:p>
        </w:tc>
        <w:tc>
          <w:tcPr>
            <w:tcW w:w="930" w:type="pct"/>
            <w:tcBorders>
              <w:top w:val="single" w:sz="8" w:space="0" w:color="00477F"/>
              <w:left w:val="single" w:sz="8" w:space="0" w:color="00407A"/>
              <w:bottom w:val="single" w:sz="4" w:space="0" w:color="auto"/>
              <w:right w:val="single" w:sz="4" w:space="0" w:color="auto"/>
            </w:tcBorders>
          </w:tcPr>
          <w:p w14:paraId="69B2D701" w14:textId="77777777" w:rsidR="00FC110E" w:rsidRPr="00C82656" w:rsidRDefault="00FC110E" w:rsidP="00FC110E">
            <w:pPr>
              <w:pStyle w:val="RSAWAuditorNotes"/>
              <w:rPr>
                <w:i/>
                <w:szCs w:val="18"/>
              </w:rPr>
            </w:pPr>
            <w:r w:rsidRPr="00C82656">
              <w:rPr>
                <w:i/>
                <w:szCs w:val="18"/>
              </w:rPr>
              <w:t>For AESO use only</w:t>
            </w:r>
          </w:p>
        </w:tc>
      </w:tr>
      <w:tr w:rsidR="00FC110E" w14:paraId="65FDD63C" w14:textId="77777777" w:rsidTr="00504B92">
        <w:trPr>
          <w:trHeight w:val="1843"/>
        </w:trPr>
        <w:tc>
          <w:tcPr>
            <w:tcW w:w="1300" w:type="pct"/>
            <w:vMerge/>
            <w:tcBorders>
              <w:left w:val="single" w:sz="4" w:space="0" w:color="auto"/>
              <w:bottom w:val="single" w:sz="8" w:space="0" w:color="00407A"/>
              <w:right w:val="single" w:sz="8" w:space="0" w:color="00407A"/>
            </w:tcBorders>
          </w:tcPr>
          <w:p w14:paraId="168772EC" w14:textId="77777777" w:rsidR="00FC110E" w:rsidRPr="00CC0915" w:rsidRDefault="00FC110E" w:rsidP="00FC110E">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65508553" w14:textId="28604EB1" w:rsidR="00FC110E" w:rsidRPr="00CC0915" w:rsidRDefault="00FC110E" w:rsidP="00FC110E">
            <w:pPr>
              <w:pStyle w:val="BodyText"/>
              <w:spacing w:after="60" w:line="220" w:lineRule="exact"/>
              <w:rPr>
                <w:sz w:val="18"/>
                <w:szCs w:val="18"/>
              </w:rPr>
            </w:pPr>
            <w:r w:rsidRPr="00743888">
              <w:rPr>
                <w:sz w:val="18"/>
                <w:szCs w:val="18"/>
                <w:lang w:val="en-CA"/>
              </w:rPr>
              <w:t>or any other evidence</w:t>
            </w:r>
            <w:r>
              <w:rPr>
                <w:sz w:val="18"/>
                <w:szCs w:val="18"/>
                <w:lang w:val="en-CA"/>
              </w:rPr>
              <w:t xml:space="preserve"> to demonstrate compliance with R2</w:t>
            </w:r>
            <w:r w:rsidRPr="00743888">
              <w:rPr>
                <w:sz w:val="18"/>
                <w:szCs w:val="18"/>
                <w:lang w:val="en-CA"/>
              </w:rPr>
              <w:t>.</w:t>
            </w:r>
          </w:p>
        </w:tc>
        <w:tc>
          <w:tcPr>
            <w:tcW w:w="667" w:type="pct"/>
            <w:tcBorders>
              <w:top w:val="single" w:sz="4" w:space="0" w:color="auto"/>
              <w:left w:val="single" w:sz="8" w:space="0" w:color="00407A"/>
              <w:bottom w:val="single" w:sz="8" w:space="0" w:color="00407A"/>
              <w:right w:val="nil"/>
            </w:tcBorders>
          </w:tcPr>
          <w:p w14:paraId="5D17A6D4" w14:textId="77777777" w:rsidR="00FC110E" w:rsidRPr="00CC0915" w:rsidRDefault="00FC110E" w:rsidP="00FC110E">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tc>
        <w:tc>
          <w:tcPr>
            <w:tcW w:w="627" w:type="pct"/>
            <w:tcBorders>
              <w:top w:val="single" w:sz="4" w:space="0" w:color="auto"/>
              <w:left w:val="single" w:sz="8" w:space="0" w:color="00407A"/>
              <w:bottom w:val="single" w:sz="8" w:space="0" w:color="00407A"/>
              <w:right w:val="nil"/>
            </w:tcBorders>
          </w:tcPr>
          <w:p w14:paraId="6F67FF82" w14:textId="77777777" w:rsidR="00FC110E" w:rsidRPr="00CC0915" w:rsidRDefault="00FC110E" w:rsidP="00FC110E">
            <w:pPr>
              <w:pStyle w:val="BodyText"/>
              <w:spacing w:after="60" w:line="220" w:lineRule="exact"/>
              <w:rPr>
                <w:sz w:val="18"/>
                <w:szCs w:val="18"/>
              </w:rPr>
            </w:pPr>
            <w:r>
              <w:rPr>
                <w:sz w:val="18"/>
                <w:szCs w:val="18"/>
              </w:rPr>
              <w:t>Embed file or link to evidence</w:t>
            </w:r>
          </w:p>
        </w:tc>
        <w:tc>
          <w:tcPr>
            <w:tcW w:w="809" w:type="pct"/>
            <w:tcBorders>
              <w:top w:val="single" w:sz="4" w:space="0" w:color="auto"/>
              <w:left w:val="single" w:sz="8" w:space="0" w:color="00407A"/>
              <w:bottom w:val="single" w:sz="8" w:space="0" w:color="00407A"/>
              <w:right w:val="nil"/>
            </w:tcBorders>
          </w:tcPr>
          <w:p w14:paraId="03C21F08" w14:textId="77777777" w:rsidR="00FC110E" w:rsidRPr="00CC0915" w:rsidRDefault="00FC110E" w:rsidP="00FC110E">
            <w:pPr>
              <w:pStyle w:val="BodyText"/>
              <w:spacing w:after="60" w:line="220" w:lineRule="exact"/>
              <w:rPr>
                <w:sz w:val="18"/>
                <w:szCs w:val="18"/>
              </w:rPr>
            </w:pPr>
          </w:p>
        </w:tc>
        <w:tc>
          <w:tcPr>
            <w:tcW w:w="930" w:type="pct"/>
            <w:tcBorders>
              <w:top w:val="single" w:sz="4" w:space="0" w:color="auto"/>
              <w:left w:val="single" w:sz="8" w:space="0" w:color="00407A"/>
              <w:bottom w:val="single" w:sz="8" w:space="0" w:color="00407A"/>
              <w:right w:val="single" w:sz="4" w:space="0" w:color="auto"/>
            </w:tcBorders>
          </w:tcPr>
          <w:p w14:paraId="492D32AC" w14:textId="77777777" w:rsidR="00FC110E" w:rsidRPr="00083781" w:rsidRDefault="00FC110E" w:rsidP="00FC110E">
            <w:pPr>
              <w:pStyle w:val="BodyText"/>
              <w:spacing w:after="60" w:line="220" w:lineRule="exact"/>
              <w:rPr>
                <w:sz w:val="18"/>
                <w:szCs w:val="18"/>
              </w:rPr>
            </w:pPr>
            <w:r w:rsidRPr="00083781">
              <w:rPr>
                <w:i/>
                <w:sz w:val="18"/>
                <w:szCs w:val="18"/>
              </w:rPr>
              <w:t>For AESO use only</w:t>
            </w:r>
          </w:p>
        </w:tc>
      </w:tr>
      <w:tr w:rsidR="00FC110E" w14:paraId="592073A8" w14:textId="77777777" w:rsidTr="00131177">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5610AF43" w14:textId="77777777" w:rsidR="00FC110E" w:rsidRPr="003D223B" w:rsidRDefault="00FC110E" w:rsidP="00FC110E">
            <w:pPr>
              <w:pStyle w:val="BodyText"/>
              <w:spacing w:after="60" w:line="220" w:lineRule="exact"/>
              <w:rPr>
                <w:b/>
              </w:rPr>
            </w:pPr>
            <w:r w:rsidRPr="003D223B">
              <w:rPr>
                <w:b/>
                <w:bCs/>
              </w:rPr>
              <w:t>F</w:t>
            </w:r>
            <w:r w:rsidRPr="0043181D">
              <w:rPr>
                <w:b/>
              </w:rPr>
              <w:t>indi</w:t>
            </w:r>
            <w:r w:rsidRPr="003D223B">
              <w:rPr>
                <w:b/>
              </w:rPr>
              <w:t>ngs</w:t>
            </w:r>
          </w:p>
        </w:tc>
      </w:tr>
      <w:tr w:rsidR="00FC110E" w14:paraId="5AB3A521" w14:textId="77777777" w:rsidTr="00131177">
        <w:trPr>
          <w:trHeight w:val="367"/>
        </w:trPr>
        <w:tc>
          <w:tcPr>
            <w:tcW w:w="5000" w:type="pct"/>
            <w:gridSpan w:val="6"/>
            <w:tcBorders>
              <w:left w:val="single" w:sz="4" w:space="0" w:color="auto"/>
              <w:bottom w:val="single" w:sz="8" w:space="0" w:color="00407A"/>
              <w:right w:val="single" w:sz="4" w:space="0" w:color="auto"/>
            </w:tcBorders>
          </w:tcPr>
          <w:p w14:paraId="4D01D776" w14:textId="77777777" w:rsidR="00FC110E" w:rsidRPr="00CC0915" w:rsidRDefault="00FC110E" w:rsidP="00FC110E">
            <w:pPr>
              <w:pStyle w:val="RSAWTableText"/>
              <w:rPr>
                <w:rFonts w:cs="Times New Roman"/>
                <w:sz w:val="20"/>
                <w:szCs w:val="24"/>
              </w:rPr>
            </w:pPr>
            <w:r w:rsidRPr="00C82656">
              <w:rPr>
                <w:i/>
              </w:rPr>
              <w:t>For AESO use only</w:t>
            </w:r>
          </w:p>
        </w:tc>
      </w:tr>
    </w:tbl>
    <w:p w14:paraId="38D2C5F8" w14:textId="77777777" w:rsidR="00335C44" w:rsidRDefault="00335C44" w:rsidP="00335C44">
      <w:pPr>
        <w:pStyle w:val="BodyText"/>
      </w:pPr>
    </w:p>
    <w:p w14:paraId="090192EA" w14:textId="77777777" w:rsidR="00DF1E0E" w:rsidRPr="00DF1E0E" w:rsidRDefault="00DF1E0E" w:rsidP="00DF1E0E">
      <w:pPr>
        <w:tabs>
          <w:tab w:val="clear" w:pos="720"/>
        </w:tabs>
        <w:spacing w:before="0" w:after="0" w:line="240" w:lineRule="auto"/>
        <w:jc w:val="left"/>
        <w:rPr>
          <w:rFonts w:cs="Arial"/>
        </w:rPr>
        <w:sectPr w:rsidR="00DF1E0E" w:rsidRPr="00DF1E0E" w:rsidSect="003F5A4A">
          <w:headerReference w:type="default" r:id="rId19"/>
          <w:footerReference w:type="default" r:id="rId20"/>
          <w:pgSz w:w="24480" w:h="15840" w:orient="landscape" w:code="17"/>
          <w:pgMar w:top="1440" w:right="1969" w:bottom="1440" w:left="1440" w:header="450" w:footer="219" w:gutter="0"/>
          <w:cols w:space="708"/>
          <w:docGrid w:linePitch="360"/>
        </w:sectPr>
      </w:pPr>
    </w:p>
    <w:p w14:paraId="1C6DC9FE" w14:textId="77777777" w:rsidR="009C5275" w:rsidRDefault="00581AB4" w:rsidP="00581AB4">
      <w:pPr>
        <w:pStyle w:val="Heading2"/>
      </w:pPr>
      <w:r>
        <w:lastRenderedPageBreak/>
        <w:t>General Notes</w:t>
      </w:r>
    </w:p>
    <w:p w14:paraId="3AEAC47B"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5B8066CB"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67F457DB"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23DB4BCB"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2EF77F6B" w14:textId="77777777"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14:paraId="67DFE916" w14:textId="77777777" w:rsidR="00562D45" w:rsidRDefault="00562D45" w:rsidP="00E86FEB">
      <w:pPr>
        <w:pStyle w:val="BodyText"/>
      </w:pPr>
    </w:p>
    <w:p w14:paraId="13FDDA32"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1B0F103D"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0CA8648B"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3325DAB3"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4E43D354" w14:textId="77777777" w:rsidR="00581AB4" w:rsidRPr="006B4943" w:rsidRDefault="00DF1E0E" w:rsidP="00DF1E0E">
            <w:pPr>
              <w:pStyle w:val="BodyText"/>
              <w:spacing w:after="60" w:line="220" w:lineRule="exact"/>
              <w:rPr>
                <w:b/>
              </w:rPr>
            </w:pPr>
            <w:r>
              <w:rPr>
                <w:b/>
              </w:rPr>
              <w:t>Description</w:t>
            </w:r>
          </w:p>
        </w:tc>
      </w:tr>
      <w:tr w:rsidR="00581AB4" w14:paraId="753C10EF" w14:textId="77777777" w:rsidTr="00581AB4">
        <w:tc>
          <w:tcPr>
            <w:tcW w:w="889" w:type="pct"/>
            <w:tcBorders>
              <w:top w:val="single" w:sz="8" w:space="0" w:color="00477F"/>
              <w:left w:val="nil"/>
              <w:bottom w:val="single" w:sz="8" w:space="0" w:color="00407A"/>
              <w:right w:val="single" w:sz="8" w:space="0" w:color="00407A"/>
            </w:tcBorders>
            <w:noWrap/>
          </w:tcPr>
          <w:p w14:paraId="2BEEBC05"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00AFC6B7" w14:textId="5D2423A4" w:rsidR="00581AB4" w:rsidRDefault="00CF7093" w:rsidP="00B94C22">
            <w:pPr>
              <w:pStyle w:val="BodyText"/>
              <w:spacing w:after="60" w:line="220" w:lineRule="exact"/>
            </w:pPr>
            <w:r>
              <w:t>October 18, 2021</w:t>
            </w:r>
          </w:p>
        </w:tc>
        <w:tc>
          <w:tcPr>
            <w:tcW w:w="2782" w:type="pct"/>
            <w:tcBorders>
              <w:top w:val="single" w:sz="8" w:space="0" w:color="00477F"/>
              <w:left w:val="single" w:sz="8" w:space="0" w:color="00407A"/>
              <w:bottom w:val="single" w:sz="8" w:space="0" w:color="00407A"/>
              <w:right w:val="nil"/>
            </w:tcBorders>
          </w:tcPr>
          <w:p w14:paraId="7267051D" w14:textId="77777777" w:rsidR="00581AB4" w:rsidRDefault="00DF1E0E" w:rsidP="00DF1E0E">
            <w:pPr>
              <w:pStyle w:val="BodyText"/>
              <w:spacing w:after="60" w:line="220" w:lineRule="exact"/>
            </w:pPr>
            <w:r>
              <w:t>Initial version</w:t>
            </w:r>
          </w:p>
        </w:tc>
      </w:tr>
      <w:tr w:rsidR="00581AB4" w14:paraId="31959EFB" w14:textId="77777777" w:rsidTr="00581AB4">
        <w:tc>
          <w:tcPr>
            <w:tcW w:w="889" w:type="pct"/>
            <w:tcBorders>
              <w:top w:val="single" w:sz="8" w:space="0" w:color="00407A"/>
              <w:left w:val="nil"/>
              <w:bottom w:val="single" w:sz="8" w:space="0" w:color="00407A"/>
              <w:right w:val="single" w:sz="8" w:space="0" w:color="00407A"/>
            </w:tcBorders>
            <w:noWrap/>
          </w:tcPr>
          <w:p w14:paraId="1C629FAE"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949D9F"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66F9435" w14:textId="77777777" w:rsidR="00581AB4" w:rsidRDefault="00581AB4" w:rsidP="00B94C22">
            <w:pPr>
              <w:pStyle w:val="BodyText"/>
              <w:spacing w:after="60" w:line="220" w:lineRule="exact"/>
            </w:pPr>
          </w:p>
        </w:tc>
      </w:tr>
      <w:tr w:rsidR="00581AB4" w14:paraId="777F73B8" w14:textId="77777777" w:rsidTr="00581AB4">
        <w:tc>
          <w:tcPr>
            <w:tcW w:w="889" w:type="pct"/>
            <w:tcBorders>
              <w:top w:val="single" w:sz="8" w:space="0" w:color="00407A"/>
              <w:left w:val="nil"/>
              <w:bottom w:val="single" w:sz="8" w:space="0" w:color="00407A"/>
              <w:right w:val="single" w:sz="8" w:space="0" w:color="00407A"/>
            </w:tcBorders>
            <w:noWrap/>
          </w:tcPr>
          <w:p w14:paraId="5400C20C"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C212F69"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0249BF2" w14:textId="77777777" w:rsidR="00581AB4" w:rsidRDefault="00581AB4" w:rsidP="00B94C22">
            <w:pPr>
              <w:pStyle w:val="BodyText"/>
              <w:spacing w:after="60" w:line="220" w:lineRule="exact"/>
            </w:pPr>
          </w:p>
        </w:tc>
      </w:tr>
      <w:tr w:rsidR="00581AB4" w14:paraId="5B754657" w14:textId="77777777" w:rsidTr="00581AB4">
        <w:tc>
          <w:tcPr>
            <w:tcW w:w="889" w:type="pct"/>
            <w:tcBorders>
              <w:top w:val="single" w:sz="8" w:space="0" w:color="00407A"/>
              <w:left w:val="nil"/>
              <w:bottom w:val="single" w:sz="8" w:space="0" w:color="00407A"/>
              <w:right w:val="single" w:sz="8" w:space="0" w:color="00407A"/>
            </w:tcBorders>
            <w:noWrap/>
          </w:tcPr>
          <w:p w14:paraId="6F874DC1"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4BEE55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1A70262D" w14:textId="77777777" w:rsidR="00581AB4" w:rsidRDefault="00581AB4" w:rsidP="00B94C22">
            <w:pPr>
              <w:pStyle w:val="BodyText"/>
              <w:spacing w:after="60" w:line="220" w:lineRule="exact"/>
            </w:pPr>
          </w:p>
        </w:tc>
      </w:tr>
      <w:tr w:rsidR="00581AB4" w14:paraId="64448023" w14:textId="77777777" w:rsidTr="00581AB4">
        <w:tc>
          <w:tcPr>
            <w:tcW w:w="889" w:type="pct"/>
            <w:tcBorders>
              <w:top w:val="single" w:sz="8" w:space="0" w:color="00407A"/>
              <w:left w:val="nil"/>
              <w:bottom w:val="single" w:sz="8" w:space="0" w:color="00407A"/>
              <w:right w:val="single" w:sz="8" w:space="0" w:color="00407A"/>
            </w:tcBorders>
            <w:noWrap/>
          </w:tcPr>
          <w:p w14:paraId="3D186813"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6C5D6D07"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572C945C" w14:textId="77777777" w:rsidR="00581AB4" w:rsidRDefault="00581AB4" w:rsidP="00B94C22">
            <w:pPr>
              <w:pStyle w:val="BodyText"/>
              <w:spacing w:after="60" w:line="220" w:lineRule="exact"/>
            </w:pPr>
          </w:p>
        </w:tc>
      </w:tr>
    </w:tbl>
    <w:p w14:paraId="32F49C14" w14:textId="77777777" w:rsidR="00E741E2" w:rsidRDefault="00E741E2" w:rsidP="00190635">
      <w:pPr>
        <w:pStyle w:val="BodyText"/>
      </w:pPr>
    </w:p>
    <w:sectPr w:rsidR="00E741E2" w:rsidSect="00562D45">
      <w:headerReference w:type="default" r:id="rId21"/>
      <w:footerReference w:type="default" r:id="rId22"/>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E842E" w14:textId="77777777" w:rsidR="005819BF" w:rsidRDefault="005819BF" w:rsidP="00477A36">
      <w:pPr>
        <w:spacing w:after="0" w:line="240" w:lineRule="auto"/>
      </w:pPr>
      <w:r>
        <w:separator/>
      </w:r>
    </w:p>
    <w:p w14:paraId="6431B818" w14:textId="77777777" w:rsidR="005819BF" w:rsidRDefault="005819BF"/>
  </w:endnote>
  <w:endnote w:type="continuationSeparator" w:id="0">
    <w:p w14:paraId="0A39727E" w14:textId="77777777" w:rsidR="005819BF" w:rsidRDefault="005819BF" w:rsidP="00477A36">
      <w:pPr>
        <w:spacing w:after="0" w:line="240" w:lineRule="auto"/>
      </w:pPr>
      <w:r>
        <w:continuationSeparator/>
      </w:r>
    </w:p>
    <w:p w14:paraId="58EA0F5C"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F7FE" w14:textId="77777777" w:rsidR="00477DF4" w:rsidRDefault="00477D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07BF082D" w14:textId="77777777" w:rsidTr="00EE376B">
      <w:trPr>
        <w:trHeight w:val="486"/>
      </w:trPr>
      <w:tc>
        <w:tcPr>
          <w:tcW w:w="4398" w:type="dxa"/>
          <w:shd w:val="clear" w:color="auto" w:fill="auto"/>
          <w:vAlign w:val="bottom"/>
        </w:tcPr>
        <w:p w14:paraId="50930157" w14:textId="77777777" w:rsidR="005819BF" w:rsidRPr="00EA167B" w:rsidRDefault="00565CDF" w:rsidP="00922700">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922700">
            <w:rPr>
              <w:rStyle w:val="FooterChar"/>
              <w:noProof/>
              <w:sz w:val="16"/>
              <w:szCs w:val="16"/>
            </w:rPr>
            <w:t>PRC-019-AB-2</w:t>
          </w:r>
          <w:r w:rsidR="005C5B5A">
            <w:rPr>
              <w:rStyle w:val="FooterChar"/>
              <w:noProof/>
              <w:sz w:val="16"/>
              <w:szCs w:val="16"/>
            </w:rPr>
            <w:t>_RSAW</w:t>
          </w:r>
          <w:r>
            <w:rPr>
              <w:rStyle w:val="FooterChar"/>
              <w:noProof/>
              <w:sz w:val="16"/>
              <w:szCs w:val="16"/>
            </w:rPr>
            <w:t>.DOCX</w:t>
          </w:r>
          <w:r>
            <w:rPr>
              <w:rStyle w:val="FooterChar"/>
              <w:sz w:val="16"/>
              <w:szCs w:val="16"/>
            </w:rPr>
            <w:fldChar w:fldCharType="end"/>
          </w:r>
        </w:p>
      </w:tc>
      <w:tc>
        <w:tcPr>
          <w:tcW w:w="1571" w:type="dxa"/>
          <w:shd w:val="clear" w:color="auto" w:fill="auto"/>
          <w:vAlign w:val="bottom"/>
        </w:tcPr>
        <w:p w14:paraId="32A753C7"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E65953">
            <w:rPr>
              <w:rStyle w:val="FooterChar"/>
              <w:noProof/>
              <w:sz w:val="16"/>
              <w:szCs w:val="16"/>
            </w:rPr>
            <w:t>3</w:t>
          </w:r>
          <w:r w:rsidRPr="00EA167B">
            <w:rPr>
              <w:rStyle w:val="FooterChar"/>
              <w:sz w:val="16"/>
              <w:szCs w:val="16"/>
            </w:rPr>
            <w:fldChar w:fldCharType="end"/>
          </w:r>
        </w:p>
      </w:tc>
      <w:tc>
        <w:tcPr>
          <w:tcW w:w="4398" w:type="dxa"/>
          <w:shd w:val="clear" w:color="auto" w:fill="auto"/>
          <w:vAlign w:val="bottom"/>
        </w:tcPr>
        <w:p w14:paraId="5845C5B8" w14:textId="77777777" w:rsidR="005819BF" w:rsidRPr="00E526F6" w:rsidRDefault="006F5C4E"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6A96224" w14:textId="77777777" w:rsidR="005819BF" w:rsidRPr="00896EC8" w:rsidRDefault="005819BF" w:rsidP="00896EC8">
    <w:pPr>
      <w:pStyle w:val="Foo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7CCA4A0F" w14:textId="77777777" w:rsidTr="0026509C">
      <w:trPr>
        <w:trHeight w:val="183"/>
      </w:trPr>
      <w:tc>
        <w:tcPr>
          <w:tcW w:w="4410" w:type="dxa"/>
          <w:shd w:val="clear" w:color="auto" w:fill="auto"/>
        </w:tcPr>
        <w:p w14:paraId="19F8EDAF" w14:textId="77777777" w:rsidR="005819BF" w:rsidRPr="00EA167B" w:rsidRDefault="00565CDF" w:rsidP="00922700">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922700">
            <w:rPr>
              <w:rStyle w:val="FooterChar"/>
              <w:noProof/>
              <w:sz w:val="16"/>
              <w:szCs w:val="16"/>
            </w:rPr>
            <w:t>PRC-019-AB-2</w:t>
          </w:r>
          <w:r w:rsidR="00DF1E0E">
            <w:rPr>
              <w:rStyle w:val="FooterChar"/>
              <w:noProof/>
              <w:sz w:val="16"/>
              <w:szCs w:val="16"/>
            </w:rPr>
            <w:t>_RSAW</w:t>
          </w:r>
          <w:r>
            <w:rPr>
              <w:rStyle w:val="FooterChar"/>
              <w:noProof/>
              <w:sz w:val="16"/>
              <w:szCs w:val="16"/>
            </w:rPr>
            <w:t>.DOCX</w:t>
          </w:r>
          <w:r>
            <w:rPr>
              <w:rStyle w:val="FooterChar"/>
              <w:sz w:val="16"/>
              <w:szCs w:val="16"/>
            </w:rPr>
            <w:fldChar w:fldCharType="end"/>
          </w:r>
        </w:p>
      </w:tc>
      <w:tc>
        <w:tcPr>
          <w:tcW w:w="2340" w:type="dxa"/>
          <w:shd w:val="clear" w:color="auto" w:fill="auto"/>
        </w:tcPr>
        <w:p w14:paraId="7DC32178"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E65953">
            <w:rPr>
              <w:rStyle w:val="FooterChar"/>
              <w:noProof/>
              <w:sz w:val="16"/>
              <w:szCs w:val="16"/>
            </w:rPr>
            <w:t>1</w:t>
          </w:r>
          <w:r w:rsidRPr="00EA167B">
            <w:rPr>
              <w:rStyle w:val="FooterChar"/>
              <w:sz w:val="16"/>
              <w:szCs w:val="16"/>
            </w:rPr>
            <w:fldChar w:fldCharType="end"/>
          </w:r>
        </w:p>
      </w:tc>
      <w:tc>
        <w:tcPr>
          <w:tcW w:w="4410" w:type="dxa"/>
          <w:shd w:val="clear" w:color="auto" w:fill="auto"/>
        </w:tcPr>
        <w:p w14:paraId="41E80310" w14:textId="77777777" w:rsidR="005819BF" w:rsidRPr="0074440B" w:rsidRDefault="006F5C4E"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7882C10"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7E135312" wp14:editId="4666E521">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3C026517" w14:textId="77777777" w:rsidTr="00EE376B">
      <w:trPr>
        <w:trHeight w:val="519"/>
      </w:trPr>
      <w:tc>
        <w:tcPr>
          <w:tcW w:w="9454" w:type="dxa"/>
          <w:shd w:val="clear" w:color="auto" w:fill="auto"/>
          <w:vAlign w:val="bottom"/>
        </w:tcPr>
        <w:p w14:paraId="25B5D34A" w14:textId="77777777" w:rsidR="005819BF" w:rsidRPr="00EA167B" w:rsidRDefault="00802420" w:rsidP="00922700">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922700">
            <w:rPr>
              <w:rStyle w:val="FooterChar"/>
              <w:noProof/>
              <w:sz w:val="16"/>
              <w:szCs w:val="16"/>
            </w:rPr>
            <w:t>PRC-019-AB-2</w:t>
          </w:r>
          <w:r w:rsidR="005C5B5A">
            <w:rPr>
              <w:rStyle w:val="FooterChar"/>
              <w:noProof/>
              <w:sz w:val="16"/>
              <w:szCs w:val="16"/>
            </w:rPr>
            <w:t>_RSAW</w:t>
          </w:r>
          <w:r>
            <w:rPr>
              <w:rStyle w:val="FooterChar"/>
              <w:noProof/>
              <w:sz w:val="16"/>
              <w:szCs w:val="16"/>
            </w:rPr>
            <w:t>.DOCX</w:t>
          </w:r>
          <w:r>
            <w:rPr>
              <w:rStyle w:val="FooterChar"/>
              <w:sz w:val="16"/>
              <w:szCs w:val="16"/>
            </w:rPr>
            <w:fldChar w:fldCharType="end"/>
          </w:r>
        </w:p>
      </w:tc>
      <w:tc>
        <w:tcPr>
          <w:tcW w:w="3376" w:type="dxa"/>
          <w:shd w:val="clear" w:color="auto" w:fill="auto"/>
          <w:vAlign w:val="bottom"/>
        </w:tcPr>
        <w:p w14:paraId="4B7787FD"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E65953">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3A8C10A" w14:textId="77777777" w:rsidR="005819BF" w:rsidRPr="00E526F6" w:rsidRDefault="006F5C4E"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2ECEFA2" w14:textId="77777777" w:rsidR="005819BF" w:rsidRPr="00896EC8" w:rsidRDefault="005819B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C0A179C" w14:textId="77777777" w:rsidTr="00EE376B">
      <w:trPr>
        <w:trHeight w:val="444"/>
      </w:trPr>
      <w:tc>
        <w:tcPr>
          <w:tcW w:w="4233" w:type="dxa"/>
          <w:shd w:val="clear" w:color="auto" w:fill="auto"/>
          <w:vAlign w:val="bottom"/>
        </w:tcPr>
        <w:p w14:paraId="7661C660" w14:textId="77777777" w:rsidR="005819BF" w:rsidRPr="00EA167B" w:rsidRDefault="00565CDF" w:rsidP="00922700">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922700">
            <w:rPr>
              <w:rStyle w:val="FooterChar"/>
              <w:noProof/>
              <w:sz w:val="16"/>
              <w:szCs w:val="16"/>
            </w:rPr>
            <w:t>PRC-019-AB-2</w:t>
          </w:r>
          <w:r w:rsidR="005C5B5A">
            <w:rPr>
              <w:rStyle w:val="FooterChar"/>
              <w:noProof/>
              <w:sz w:val="16"/>
              <w:szCs w:val="16"/>
            </w:rPr>
            <w:t>_RSAW</w:t>
          </w:r>
          <w:r>
            <w:rPr>
              <w:rStyle w:val="FooterChar"/>
              <w:noProof/>
              <w:sz w:val="16"/>
              <w:szCs w:val="16"/>
            </w:rPr>
            <w:t>.DOCX</w:t>
          </w:r>
          <w:r>
            <w:rPr>
              <w:rStyle w:val="FooterChar"/>
              <w:sz w:val="16"/>
              <w:szCs w:val="16"/>
            </w:rPr>
            <w:fldChar w:fldCharType="end"/>
          </w:r>
        </w:p>
      </w:tc>
      <w:tc>
        <w:tcPr>
          <w:tcW w:w="1512" w:type="dxa"/>
          <w:shd w:val="clear" w:color="auto" w:fill="auto"/>
          <w:vAlign w:val="bottom"/>
        </w:tcPr>
        <w:p w14:paraId="200445EA"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E65953">
            <w:rPr>
              <w:rStyle w:val="FooterChar"/>
              <w:noProof/>
              <w:sz w:val="16"/>
              <w:szCs w:val="16"/>
            </w:rPr>
            <w:t>7</w:t>
          </w:r>
          <w:r w:rsidRPr="00EA167B">
            <w:rPr>
              <w:rStyle w:val="FooterChar"/>
              <w:sz w:val="16"/>
              <w:szCs w:val="16"/>
            </w:rPr>
            <w:fldChar w:fldCharType="end"/>
          </w:r>
        </w:p>
      </w:tc>
      <w:tc>
        <w:tcPr>
          <w:tcW w:w="4233" w:type="dxa"/>
          <w:shd w:val="clear" w:color="auto" w:fill="auto"/>
          <w:vAlign w:val="bottom"/>
        </w:tcPr>
        <w:p w14:paraId="5EFAF15B" w14:textId="77777777" w:rsidR="005819BF" w:rsidRPr="00E526F6" w:rsidRDefault="006F5C4E"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0A389690"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D86F9" w14:textId="77777777" w:rsidR="005819BF" w:rsidRDefault="005819BF" w:rsidP="00477A36">
      <w:pPr>
        <w:spacing w:after="0" w:line="240" w:lineRule="auto"/>
      </w:pPr>
      <w:r>
        <w:separator/>
      </w:r>
    </w:p>
    <w:p w14:paraId="331FC138" w14:textId="77777777" w:rsidR="005819BF" w:rsidRDefault="005819BF"/>
  </w:footnote>
  <w:footnote w:type="continuationSeparator" w:id="0">
    <w:p w14:paraId="2C821639" w14:textId="77777777" w:rsidR="005819BF" w:rsidRDefault="005819BF" w:rsidP="00477A36">
      <w:pPr>
        <w:spacing w:after="0" w:line="240" w:lineRule="auto"/>
      </w:pPr>
      <w:r>
        <w:continuationSeparator/>
      </w:r>
    </w:p>
    <w:p w14:paraId="159B56A3"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3249E" w14:textId="77777777" w:rsidR="00477DF4" w:rsidRDefault="00477D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55247" w14:textId="77777777"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4B3BE1FF" wp14:editId="5359DAD0">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5B147B">
      <w:t>PRC-019</w:t>
    </w:r>
    <w:r w:rsidR="00677C63">
      <w:t>-</w:t>
    </w:r>
    <w:r w:rsidRPr="00383321">
      <w:t>AB</w:t>
    </w:r>
    <w:r w:rsidR="005B147B">
      <w:t>-2</w:t>
    </w:r>
  </w:p>
  <w:p w14:paraId="10D27425" w14:textId="77777777" w:rsidR="005819BF" w:rsidRPr="00DF76DF" w:rsidRDefault="00DF76DF" w:rsidP="00DF76DF">
    <w:pPr>
      <w:pStyle w:val="Heading1"/>
      <w:tabs>
        <w:tab w:val="center" w:pos="10535"/>
      </w:tabs>
      <w:rPr>
        <w:color w:val="1F497D" w:themeColor="text2"/>
      </w:rPr>
    </w:pPr>
    <w:r w:rsidRPr="00DF76DF">
      <w:rPr>
        <w:color w:val="1F497D" w:themeColor="text2"/>
        <w:lang w:val="en-CA"/>
      </w:rPr>
      <w:t>Coordination of Generating Unit or Plant Capabilities, Voltage Regulating Controls, and Protection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60A89B3A" w14:textId="77777777" w:rsidTr="00B222CA">
      <w:trPr>
        <w:trHeight w:val="990"/>
      </w:trPr>
      <w:tc>
        <w:tcPr>
          <w:tcW w:w="7830" w:type="dxa"/>
          <w:shd w:val="clear" w:color="auto" w:fill="auto"/>
          <w:vAlign w:val="bottom"/>
        </w:tcPr>
        <w:p w14:paraId="4C11C468"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2ADC13F6" w14:textId="77777777" w:rsidTr="00B222CA">
      <w:trPr>
        <w:trHeight w:val="180"/>
      </w:trPr>
      <w:tc>
        <w:tcPr>
          <w:tcW w:w="7830" w:type="dxa"/>
          <w:shd w:val="clear" w:color="auto" w:fill="auto"/>
          <w:vAlign w:val="bottom"/>
        </w:tcPr>
        <w:p w14:paraId="3F57EAEB" w14:textId="77777777" w:rsidR="005819BF" w:rsidRPr="00D201BB" w:rsidRDefault="005819BF" w:rsidP="00B931F5">
          <w:pPr>
            <w:spacing w:before="0" w:after="0" w:line="240" w:lineRule="auto"/>
            <w:jc w:val="left"/>
            <w:rPr>
              <w:b/>
              <w:color w:val="1F497D" w:themeColor="text2"/>
              <w:sz w:val="16"/>
              <w:szCs w:val="16"/>
            </w:rPr>
          </w:pPr>
        </w:p>
      </w:tc>
    </w:tr>
  </w:tbl>
  <w:p w14:paraId="57F68EFF" w14:textId="77777777"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392C3BF9" wp14:editId="71059433">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9829C" w14:textId="77777777" w:rsidR="005819BF" w:rsidRPr="00383321" w:rsidRDefault="005819BF" w:rsidP="00383321">
    <w:pPr>
      <w:pStyle w:val="Heading1"/>
    </w:pPr>
    <w:r w:rsidRPr="00383321">
      <w:rPr>
        <w:noProof/>
      </w:rPr>
      <w:drawing>
        <wp:anchor distT="0" distB="0" distL="114300" distR="114300" simplePos="0" relativeHeight="251659776" behindDoc="1" locked="1" layoutInCell="0" allowOverlap="1" wp14:anchorId="74710C1C" wp14:editId="2FEA884E">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947330">
      <w:t>PRC</w:t>
    </w:r>
    <w:r w:rsidR="00561CE8" w:rsidRPr="00561CE8">
      <w:t>-</w:t>
    </w:r>
    <w:r w:rsidR="00947330">
      <w:t>019-AB-2</w:t>
    </w:r>
  </w:p>
  <w:p w14:paraId="3DC49BB3" w14:textId="77777777" w:rsidR="005819BF" w:rsidRDefault="00947330" w:rsidP="00947330">
    <w:pPr>
      <w:pStyle w:val="Heading1"/>
      <w:tabs>
        <w:tab w:val="center" w:pos="10535"/>
      </w:tabs>
    </w:pPr>
    <w:r w:rsidRPr="00947330">
      <w:rPr>
        <w:lang w:val="en-CA"/>
      </w:rPr>
      <w:t>Coordination of Generating Unit or Plant Capabilities, Voltage Regulating Controls, and Protection</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A64EC" w14:textId="77777777"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537BF52C" wp14:editId="557974D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477DF4">
      <w:t>PRC-019-AB</w:t>
    </w:r>
    <w:r w:rsidR="002313EA" w:rsidRPr="002313EA">
      <w:t>-</w:t>
    </w:r>
    <w:r w:rsidR="00477DF4">
      <w:t>2</w:t>
    </w:r>
  </w:p>
  <w:p w14:paraId="7DDE88DF" w14:textId="77777777" w:rsidR="005819BF" w:rsidRPr="00383321" w:rsidRDefault="00477DF4" w:rsidP="00477DF4">
    <w:pPr>
      <w:pStyle w:val="Heading1"/>
      <w:tabs>
        <w:tab w:val="center" w:pos="10535"/>
      </w:tabs>
    </w:pPr>
    <w:r w:rsidRPr="00477DF4">
      <w:rPr>
        <w:lang w:val="en-CA"/>
      </w:rPr>
      <w:t>Coordination of Generating Unit or Plant Capabilities, Voltage Regulating Controls, and Protection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8608BD"/>
    <w:multiLevelType w:val="hybridMultilevel"/>
    <w:tmpl w:val="BE36B2CA"/>
    <w:lvl w:ilvl="0" w:tplc="DDDE136C">
      <w:start w:val="2"/>
      <w:numFmt w:val="bullet"/>
      <w:lvlText w:val="-"/>
      <w:lvlJc w:val="left"/>
      <w:pPr>
        <w:ind w:left="424" w:hanging="360"/>
      </w:pPr>
      <w:rPr>
        <w:rFonts w:ascii="Arial" w:eastAsia="Times New Roman" w:hAnsi="Arial" w:cs="Aria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11" w15:restartNumberingAfterBreak="0">
    <w:nsid w:val="0FDB07B9"/>
    <w:multiLevelType w:val="hybridMultilevel"/>
    <w:tmpl w:val="A14EDCDC"/>
    <w:lvl w:ilvl="0" w:tplc="5B68297A">
      <w:start w:val="9"/>
      <w:numFmt w:val="lowerLetter"/>
      <w:lvlText w:val="(%1)"/>
      <w:lvlJc w:val="left"/>
      <w:pPr>
        <w:ind w:left="514" w:hanging="360"/>
      </w:pPr>
      <w:rPr>
        <w:rFonts w:hint="default"/>
      </w:rPr>
    </w:lvl>
    <w:lvl w:ilvl="1" w:tplc="04090019" w:tentative="1">
      <w:start w:val="1"/>
      <w:numFmt w:val="lowerLetter"/>
      <w:lvlText w:val="%2."/>
      <w:lvlJc w:val="left"/>
      <w:pPr>
        <w:ind w:left="1234" w:hanging="360"/>
      </w:pPr>
    </w:lvl>
    <w:lvl w:ilvl="2" w:tplc="0409001B" w:tentative="1">
      <w:start w:val="1"/>
      <w:numFmt w:val="lowerRoman"/>
      <w:lvlText w:val="%3."/>
      <w:lvlJc w:val="right"/>
      <w:pPr>
        <w:ind w:left="1954" w:hanging="180"/>
      </w:pPr>
    </w:lvl>
    <w:lvl w:ilvl="3" w:tplc="0409000F" w:tentative="1">
      <w:start w:val="1"/>
      <w:numFmt w:val="decimal"/>
      <w:lvlText w:val="%4."/>
      <w:lvlJc w:val="left"/>
      <w:pPr>
        <w:ind w:left="2674" w:hanging="360"/>
      </w:pPr>
    </w:lvl>
    <w:lvl w:ilvl="4" w:tplc="04090019" w:tentative="1">
      <w:start w:val="1"/>
      <w:numFmt w:val="lowerLetter"/>
      <w:lvlText w:val="%5."/>
      <w:lvlJc w:val="left"/>
      <w:pPr>
        <w:ind w:left="3394" w:hanging="360"/>
      </w:pPr>
    </w:lvl>
    <w:lvl w:ilvl="5" w:tplc="0409001B" w:tentative="1">
      <w:start w:val="1"/>
      <w:numFmt w:val="lowerRoman"/>
      <w:lvlText w:val="%6."/>
      <w:lvlJc w:val="right"/>
      <w:pPr>
        <w:ind w:left="4114" w:hanging="180"/>
      </w:pPr>
    </w:lvl>
    <w:lvl w:ilvl="6" w:tplc="0409000F" w:tentative="1">
      <w:start w:val="1"/>
      <w:numFmt w:val="decimal"/>
      <w:lvlText w:val="%7."/>
      <w:lvlJc w:val="left"/>
      <w:pPr>
        <w:ind w:left="4834" w:hanging="360"/>
      </w:pPr>
    </w:lvl>
    <w:lvl w:ilvl="7" w:tplc="04090019" w:tentative="1">
      <w:start w:val="1"/>
      <w:numFmt w:val="lowerLetter"/>
      <w:lvlText w:val="%8."/>
      <w:lvlJc w:val="left"/>
      <w:pPr>
        <w:ind w:left="5554" w:hanging="360"/>
      </w:pPr>
    </w:lvl>
    <w:lvl w:ilvl="8" w:tplc="0409001B" w:tentative="1">
      <w:start w:val="1"/>
      <w:numFmt w:val="lowerRoman"/>
      <w:lvlText w:val="%9."/>
      <w:lvlJc w:val="right"/>
      <w:pPr>
        <w:ind w:left="6274" w:hanging="180"/>
      </w:pPr>
    </w:lvl>
  </w:abstractNum>
  <w:abstractNum w:abstractNumId="12" w15:restartNumberingAfterBreak="0">
    <w:nsid w:val="1CA23573"/>
    <w:multiLevelType w:val="hybridMultilevel"/>
    <w:tmpl w:val="55EA46D8"/>
    <w:lvl w:ilvl="0" w:tplc="04090001">
      <w:start w:val="1"/>
      <w:numFmt w:val="bullet"/>
      <w:lvlText w:val=""/>
      <w:lvlJc w:val="left"/>
      <w:pPr>
        <w:ind w:left="1054" w:hanging="360"/>
      </w:pPr>
      <w:rPr>
        <w:rFonts w:ascii="Symbol" w:hAnsi="Symbol" w:hint="default"/>
      </w:rPr>
    </w:lvl>
    <w:lvl w:ilvl="1" w:tplc="04090003" w:tentative="1">
      <w:start w:val="1"/>
      <w:numFmt w:val="bullet"/>
      <w:lvlText w:val="o"/>
      <w:lvlJc w:val="left"/>
      <w:pPr>
        <w:ind w:left="1774" w:hanging="360"/>
      </w:pPr>
      <w:rPr>
        <w:rFonts w:ascii="Courier New" w:hAnsi="Courier New" w:cs="Courier New" w:hint="default"/>
      </w:rPr>
    </w:lvl>
    <w:lvl w:ilvl="2" w:tplc="04090005" w:tentative="1">
      <w:start w:val="1"/>
      <w:numFmt w:val="bullet"/>
      <w:lvlText w:val=""/>
      <w:lvlJc w:val="left"/>
      <w:pPr>
        <w:ind w:left="2494" w:hanging="360"/>
      </w:pPr>
      <w:rPr>
        <w:rFonts w:ascii="Wingdings" w:hAnsi="Wingdings" w:hint="default"/>
      </w:rPr>
    </w:lvl>
    <w:lvl w:ilvl="3" w:tplc="04090001" w:tentative="1">
      <w:start w:val="1"/>
      <w:numFmt w:val="bullet"/>
      <w:lvlText w:val=""/>
      <w:lvlJc w:val="left"/>
      <w:pPr>
        <w:ind w:left="3214" w:hanging="360"/>
      </w:pPr>
      <w:rPr>
        <w:rFonts w:ascii="Symbol" w:hAnsi="Symbol" w:hint="default"/>
      </w:rPr>
    </w:lvl>
    <w:lvl w:ilvl="4" w:tplc="04090003" w:tentative="1">
      <w:start w:val="1"/>
      <w:numFmt w:val="bullet"/>
      <w:lvlText w:val="o"/>
      <w:lvlJc w:val="left"/>
      <w:pPr>
        <w:ind w:left="3934" w:hanging="360"/>
      </w:pPr>
      <w:rPr>
        <w:rFonts w:ascii="Courier New" w:hAnsi="Courier New" w:cs="Courier New" w:hint="default"/>
      </w:rPr>
    </w:lvl>
    <w:lvl w:ilvl="5" w:tplc="04090005" w:tentative="1">
      <w:start w:val="1"/>
      <w:numFmt w:val="bullet"/>
      <w:lvlText w:val=""/>
      <w:lvlJc w:val="left"/>
      <w:pPr>
        <w:ind w:left="4654" w:hanging="360"/>
      </w:pPr>
      <w:rPr>
        <w:rFonts w:ascii="Wingdings" w:hAnsi="Wingdings" w:hint="default"/>
      </w:rPr>
    </w:lvl>
    <w:lvl w:ilvl="6" w:tplc="04090001" w:tentative="1">
      <w:start w:val="1"/>
      <w:numFmt w:val="bullet"/>
      <w:lvlText w:val=""/>
      <w:lvlJc w:val="left"/>
      <w:pPr>
        <w:ind w:left="5374" w:hanging="360"/>
      </w:pPr>
      <w:rPr>
        <w:rFonts w:ascii="Symbol" w:hAnsi="Symbol" w:hint="default"/>
      </w:rPr>
    </w:lvl>
    <w:lvl w:ilvl="7" w:tplc="04090003" w:tentative="1">
      <w:start w:val="1"/>
      <w:numFmt w:val="bullet"/>
      <w:lvlText w:val="o"/>
      <w:lvlJc w:val="left"/>
      <w:pPr>
        <w:ind w:left="6094" w:hanging="360"/>
      </w:pPr>
      <w:rPr>
        <w:rFonts w:ascii="Courier New" w:hAnsi="Courier New" w:cs="Courier New" w:hint="default"/>
      </w:rPr>
    </w:lvl>
    <w:lvl w:ilvl="8" w:tplc="04090005" w:tentative="1">
      <w:start w:val="1"/>
      <w:numFmt w:val="bullet"/>
      <w:lvlText w:val=""/>
      <w:lvlJc w:val="left"/>
      <w:pPr>
        <w:ind w:left="6814" w:hanging="360"/>
      </w:pPr>
      <w:rPr>
        <w:rFonts w:ascii="Wingdings" w:hAnsi="Wingdings" w:hint="default"/>
      </w:rPr>
    </w:lvl>
  </w:abstractNum>
  <w:abstractNum w:abstractNumId="13" w15:restartNumberingAfterBreak="0">
    <w:nsid w:val="2C980468"/>
    <w:multiLevelType w:val="hybridMultilevel"/>
    <w:tmpl w:val="6F581904"/>
    <w:lvl w:ilvl="0" w:tplc="DDDE136C">
      <w:start w:val="2"/>
      <w:numFmt w:val="bullet"/>
      <w:lvlText w:val="-"/>
      <w:lvlJc w:val="left"/>
      <w:pPr>
        <w:ind w:left="405" w:hanging="360"/>
      </w:pPr>
      <w:rPr>
        <w:rFonts w:ascii="Arial" w:eastAsia="Times New Roman" w:hAnsi="Arial"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317106A9"/>
    <w:multiLevelType w:val="hybridMultilevel"/>
    <w:tmpl w:val="328C99E4"/>
    <w:lvl w:ilvl="0" w:tplc="5FD607F8">
      <w:start w:val="9"/>
      <w:numFmt w:val="lowerLetter"/>
      <w:lvlText w:val="(%1)"/>
      <w:lvlJc w:val="left"/>
      <w:pPr>
        <w:ind w:left="604" w:hanging="360"/>
      </w:pPr>
      <w:rPr>
        <w:rFonts w:hint="default"/>
      </w:rPr>
    </w:lvl>
    <w:lvl w:ilvl="1" w:tplc="04090019" w:tentative="1">
      <w:start w:val="1"/>
      <w:numFmt w:val="lowerLetter"/>
      <w:lvlText w:val="%2."/>
      <w:lvlJc w:val="left"/>
      <w:pPr>
        <w:ind w:left="1324" w:hanging="360"/>
      </w:pPr>
    </w:lvl>
    <w:lvl w:ilvl="2" w:tplc="0409001B" w:tentative="1">
      <w:start w:val="1"/>
      <w:numFmt w:val="lowerRoman"/>
      <w:lvlText w:val="%3."/>
      <w:lvlJc w:val="right"/>
      <w:pPr>
        <w:ind w:left="2044" w:hanging="180"/>
      </w:pPr>
    </w:lvl>
    <w:lvl w:ilvl="3" w:tplc="0409000F" w:tentative="1">
      <w:start w:val="1"/>
      <w:numFmt w:val="decimal"/>
      <w:lvlText w:val="%4."/>
      <w:lvlJc w:val="left"/>
      <w:pPr>
        <w:ind w:left="2764" w:hanging="360"/>
      </w:pPr>
    </w:lvl>
    <w:lvl w:ilvl="4" w:tplc="04090019" w:tentative="1">
      <w:start w:val="1"/>
      <w:numFmt w:val="lowerLetter"/>
      <w:lvlText w:val="%5."/>
      <w:lvlJc w:val="left"/>
      <w:pPr>
        <w:ind w:left="3484" w:hanging="360"/>
      </w:pPr>
    </w:lvl>
    <w:lvl w:ilvl="5" w:tplc="0409001B" w:tentative="1">
      <w:start w:val="1"/>
      <w:numFmt w:val="lowerRoman"/>
      <w:lvlText w:val="%6."/>
      <w:lvlJc w:val="right"/>
      <w:pPr>
        <w:ind w:left="4204" w:hanging="180"/>
      </w:pPr>
    </w:lvl>
    <w:lvl w:ilvl="6" w:tplc="0409000F" w:tentative="1">
      <w:start w:val="1"/>
      <w:numFmt w:val="decimal"/>
      <w:lvlText w:val="%7."/>
      <w:lvlJc w:val="left"/>
      <w:pPr>
        <w:ind w:left="4924" w:hanging="360"/>
      </w:pPr>
    </w:lvl>
    <w:lvl w:ilvl="7" w:tplc="04090019" w:tentative="1">
      <w:start w:val="1"/>
      <w:numFmt w:val="lowerLetter"/>
      <w:lvlText w:val="%8."/>
      <w:lvlJc w:val="left"/>
      <w:pPr>
        <w:ind w:left="5644" w:hanging="360"/>
      </w:pPr>
    </w:lvl>
    <w:lvl w:ilvl="8" w:tplc="0409001B" w:tentative="1">
      <w:start w:val="1"/>
      <w:numFmt w:val="lowerRoman"/>
      <w:lvlText w:val="%9."/>
      <w:lvlJc w:val="right"/>
      <w:pPr>
        <w:ind w:left="6364" w:hanging="180"/>
      </w:pPr>
    </w:lvl>
  </w:abstractNum>
  <w:abstractNum w:abstractNumId="15" w15:restartNumberingAfterBreak="0">
    <w:nsid w:val="31CF1CE5"/>
    <w:multiLevelType w:val="hybridMultilevel"/>
    <w:tmpl w:val="C568D5C0"/>
    <w:lvl w:ilvl="0" w:tplc="B96E21CA">
      <w:start w:val="2"/>
      <w:numFmt w:val="lowerRoman"/>
      <w:lvlText w:val="(%1)"/>
      <w:lvlJc w:val="left"/>
      <w:pPr>
        <w:ind w:left="964" w:hanging="720"/>
      </w:pPr>
      <w:rPr>
        <w:rFonts w:hint="default"/>
      </w:rPr>
    </w:lvl>
    <w:lvl w:ilvl="1" w:tplc="04090019" w:tentative="1">
      <w:start w:val="1"/>
      <w:numFmt w:val="lowerLetter"/>
      <w:lvlText w:val="%2."/>
      <w:lvlJc w:val="left"/>
      <w:pPr>
        <w:ind w:left="1324" w:hanging="360"/>
      </w:pPr>
    </w:lvl>
    <w:lvl w:ilvl="2" w:tplc="0409001B" w:tentative="1">
      <w:start w:val="1"/>
      <w:numFmt w:val="lowerRoman"/>
      <w:lvlText w:val="%3."/>
      <w:lvlJc w:val="right"/>
      <w:pPr>
        <w:ind w:left="2044" w:hanging="180"/>
      </w:pPr>
    </w:lvl>
    <w:lvl w:ilvl="3" w:tplc="0409000F" w:tentative="1">
      <w:start w:val="1"/>
      <w:numFmt w:val="decimal"/>
      <w:lvlText w:val="%4."/>
      <w:lvlJc w:val="left"/>
      <w:pPr>
        <w:ind w:left="2764" w:hanging="360"/>
      </w:pPr>
    </w:lvl>
    <w:lvl w:ilvl="4" w:tplc="04090019" w:tentative="1">
      <w:start w:val="1"/>
      <w:numFmt w:val="lowerLetter"/>
      <w:lvlText w:val="%5."/>
      <w:lvlJc w:val="left"/>
      <w:pPr>
        <w:ind w:left="3484" w:hanging="360"/>
      </w:pPr>
    </w:lvl>
    <w:lvl w:ilvl="5" w:tplc="0409001B" w:tentative="1">
      <w:start w:val="1"/>
      <w:numFmt w:val="lowerRoman"/>
      <w:lvlText w:val="%6."/>
      <w:lvlJc w:val="right"/>
      <w:pPr>
        <w:ind w:left="4204" w:hanging="180"/>
      </w:pPr>
    </w:lvl>
    <w:lvl w:ilvl="6" w:tplc="0409000F" w:tentative="1">
      <w:start w:val="1"/>
      <w:numFmt w:val="decimal"/>
      <w:lvlText w:val="%7."/>
      <w:lvlJc w:val="left"/>
      <w:pPr>
        <w:ind w:left="4924" w:hanging="360"/>
      </w:pPr>
    </w:lvl>
    <w:lvl w:ilvl="7" w:tplc="04090019" w:tentative="1">
      <w:start w:val="1"/>
      <w:numFmt w:val="lowerLetter"/>
      <w:lvlText w:val="%8."/>
      <w:lvlJc w:val="left"/>
      <w:pPr>
        <w:ind w:left="5644" w:hanging="360"/>
      </w:pPr>
    </w:lvl>
    <w:lvl w:ilvl="8" w:tplc="0409001B" w:tentative="1">
      <w:start w:val="1"/>
      <w:numFmt w:val="lowerRoman"/>
      <w:lvlText w:val="%9."/>
      <w:lvlJc w:val="right"/>
      <w:pPr>
        <w:ind w:left="6364" w:hanging="180"/>
      </w:pPr>
    </w:lvl>
  </w:abstractNum>
  <w:abstractNum w:abstractNumId="16" w15:restartNumberingAfterBreak="0">
    <w:nsid w:val="34AD0F34"/>
    <w:multiLevelType w:val="hybridMultilevel"/>
    <w:tmpl w:val="8F7E6824"/>
    <w:lvl w:ilvl="0" w:tplc="92F067C6">
      <w:start w:val="3"/>
      <w:numFmt w:val="bullet"/>
      <w:lvlText w:val="-"/>
      <w:lvlJc w:val="left"/>
      <w:pPr>
        <w:ind w:left="420" w:hanging="360"/>
      </w:pPr>
      <w:rPr>
        <w:rFonts w:ascii="Arial" w:eastAsia="Times New Roman" w:hAnsi="Arial" w:cs="Arial" w:hint="default"/>
        <w:b/>
        <w:u w:val="single"/>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7" w15:restartNumberingAfterBreak="0">
    <w:nsid w:val="38914F02"/>
    <w:multiLevelType w:val="hybridMultilevel"/>
    <w:tmpl w:val="6798AE28"/>
    <w:lvl w:ilvl="0" w:tplc="BAC6F5C0">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8307F6"/>
    <w:multiLevelType w:val="hybridMultilevel"/>
    <w:tmpl w:val="A874D702"/>
    <w:lvl w:ilvl="0" w:tplc="BBB0EFC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474203C7"/>
    <w:multiLevelType w:val="hybridMultilevel"/>
    <w:tmpl w:val="76609E72"/>
    <w:lvl w:ilvl="0" w:tplc="16726B22">
      <w:start w:val="9"/>
      <w:numFmt w:val="lowerLetter"/>
      <w:lvlText w:val="(%1)"/>
      <w:lvlJc w:val="left"/>
      <w:pPr>
        <w:ind w:left="604" w:hanging="360"/>
      </w:pPr>
      <w:rPr>
        <w:rFonts w:hint="default"/>
      </w:rPr>
    </w:lvl>
    <w:lvl w:ilvl="1" w:tplc="04090019" w:tentative="1">
      <w:start w:val="1"/>
      <w:numFmt w:val="lowerLetter"/>
      <w:lvlText w:val="%2."/>
      <w:lvlJc w:val="left"/>
      <w:pPr>
        <w:ind w:left="1324" w:hanging="360"/>
      </w:pPr>
    </w:lvl>
    <w:lvl w:ilvl="2" w:tplc="0409001B" w:tentative="1">
      <w:start w:val="1"/>
      <w:numFmt w:val="lowerRoman"/>
      <w:lvlText w:val="%3."/>
      <w:lvlJc w:val="right"/>
      <w:pPr>
        <w:ind w:left="2044" w:hanging="180"/>
      </w:pPr>
    </w:lvl>
    <w:lvl w:ilvl="3" w:tplc="0409000F" w:tentative="1">
      <w:start w:val="1"/>
      <w:numFmt w:val="decimal"/>
      <w:lvlText w:val="%4."/>
      <w:lvlJc w:val="left"/>
      <w:pPr>
        <w:ind w:left="2764" w:hanging="360"/>
      </w:pPr>
    </w:lvl>
    <w:lvl w:ilvl="4" w:tplc="04090019" w:tentative="1">
      <w:start w:val="1"/>
      <w:numFmt w:val="lowerLetter"/>
      <w:lvlText w:val="%5."/>
      <w:lvlJc w:val="left"/>
      <w:pPr>
        <w:ind w:left="3484" w:hanging="360"/>
      </w:pPr>
    </w:lvl>
    <w:lvl w:ilvl="5" w:tplc="0409001B" w:tentative="1">
      <w:start w:val="1"/>
      <w:numFmt w:val="lowerRoman"/>
      <w:lvlText w:val="%6."/>
      <w:lvlJc w:val="right"/>
      <w:pPr>
        <w:ind w:left="4204" w:hanging="180"/>
      </w:pPr>
    </w:lvl>
    <w:lvl w:ilvl="6" w:tplc="0409000F" w:tentative="1">
      <w:start w:val="1"/>
      <w:numFmt w:val="decimal"/>
      <w:lvlText w:val="%7."/>
      <w:lvlJc w:val="left"/>
      <w:pPr>
        <w:ind w:left="4924" w:hanging="360"/>
      </w:pPr>
    </w:lvl>
    <w:lvl w:ilvl="7" w:tplc="04090019" w:tentative="1">
      <w:start w:val="1"/>
      <w:numFmt w:val="lowerLetter"/>
      <w:lvlText w:val="%8."/>
      <w:lvlJc w:val="left"/>
      <w:pPr>
        <w:ind w:left="5644" w:hanging="360"/>
      </w:pPr>
    </w:lvl>
    <w:lvl w:ilvl="8" w:tplc="0409001B" w:tentative="1">
      <w:start w:val="1"/>
      <w:numFmt w:val="lowerRoman"/>
      <w:lvlText w:val="%9."/>
      <w:lvlJc w:val="right"/>
      <w:pPr>
        <w:ind w:left="6364" w:hanging="180"/>
      </w:pPr>
    </w:lvl>
  </w:abstractNum>
  <w:abstractNum w:abstractNumId="20"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8"/>
  </w:num>
  <w:num w:numId="13">
    <w:abstractNumId w:val="11"/>
  </w:num>
  <w:num w:numId="14">
    <w:abstractNumId w:val="19"/>
  </w:num>
  <w:num w:numId="15">
    <w:abstractNumId w:val="14"/>
  </w:num>
  <w:num w:numId="16">
    <w:abstractNumId w:val="17"/>
  </w:num>
  <w:num w:numId="17">
    <w:abstractNumId w:val="12"/>
  </w:num>
  <w:num w:numId="18">
    <w:abstractNumId w:val="13"/>
  </w:num>
  <w:num w:numId="19">
    <w:abstractNumId w:val="10"/>
  </w:num>
  <w:num w:numId="20">
    <w:abstractNumId w:val="15"/>
  </w:num>
  <w:num w:numId="21">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29C2"/>
    <w:rsid w:val="000132BF"/>
    <w:rsid w:val="00017510"/>
    <w:rsid w:val="00022405"/>
    <w:rsid w:val="00025139"/>
    <w:rsid w:val="0002668E"/>
    <w:rsid w:val="000274DE"/>
    <w:rsid w:val="00033282"/>
    <w:rsid w:val="000352FB"/>
    <w:rsid w:val="00035957"/>
    <w:rsid w:val="000442FA"/>
    <w:rsid w:val="00044553"/>
    <w:rsid w:val="00054DC4"/>
    <w:rsid w:val="00055C42"/>
    <w:rsid w:val="000617C7"/>
    <w:rsid w:val="0006268C"/>
    <w:rsid w:val="000626AF"/>
    <w:rsid w:val="00064807"/>
    <w:rsid w:val="00065C56"/>
    <w:rsid w:val="0007175B"/>
    <w:rsid w:val="0007286D"/>
    <w:rsid w:val="0007370D"/>
    <w:rsid w:val="00073930"/>
    <w:rsid w:val="00083781"/>
    <w:rsid w:val="00095FF5"/>
    <w:rsid w:val="000A361C"/>
    <w:rsid w:val="000A3E21"/>
    <w:rsid w:val="000A7114"/>
    <w:rsid w:val="000B6981"/>
    <w:rsid w:val="000B75C6"/>
    <w:rsid w:val="000C1AD1"/>
    <w:rsid w:val="000C2C76"/>
    <w:rsid w:val="000C4863"/>
    <w:rsid w:val="000D122F"/>
    <w:rsid w:val="000D1B71"/>
    <w:rsid w:val="000D1FBF"/>
    <w:rsid w:val="000D28A7"/>
    <w:rsid w:val="000D5AE1"/>
    <w:rsid w:val="000E041E"/>
    <w:rsid w:val="000E0E4D"/>
    <w:rsid w:val="000E5FF0"/>
    <w:rsid w:val="000F470D"/>
    <w:rsid w:val="000F4BDE"/>
    <w:rsid w:val="000F665F"/>
    <w:rsid w:val="001024F8"/>
    <w:rsid w:val="0010260C"/>
    <w:rsid w:val="001047D9"/>
    <w:rsid w:val="00105BAE"/>
    <w:rsid w:val="00110989"/>
    <w:rsid w:val="00110F6C"/>
    <w:rsid w:val="0011343F"/>
    <w:rsid w:val="00125EB2"/>
    <w:rsid w:val="00125F61"/>
    <w:rsid w:val="001278F8"/>
    <w:rsid w:val="00132D1C"/>
    <w:rsid w:val="00141657"/>
    <w:rsid w:val="00142336"/>
    <w:rsid w:val="00151649"/>
    <w:rsid w:val="0015396D"/>
    <w:rsid w:val="00155B37"/>
    <w:rsid w:val="00157C3C"/>
    <w:rsid w:val="001619E0"/>
    <w:rsid w:val="00163999"/>
    <w:rsid w:val="00163A14"/>
    <w:rsid w:val="00166AAD"/>
    <w:rsid w:val="00176801"/>
    <w:rsid w:val="00176D8C"/>
    <w:rsid w:val="00177720"/>
    <w:rsid w:val="0018689B"/>
    <w:rsid w:val="00190635"/>
    <w:rsid w:val="00190A45"/>
    <w:rsid w:val="00191E66"/>
    <w:rsid w:val="00193647"/>
    <w:rsid w:val="0019553E"/>
    <w:rsid w:val="00197C55"/>
    <w:rsid w:val="001A0E89"/>
    <w:rsid w:val="001A19E7"/>
    <w:rsid w:val="001A2B1C"/>
    <w:rsid w:val="001A5362"/>
    <w:rsid w:val="001B30F5"/>
    <w:rsid w:val="001B71EB"/>
    <w:rsid w:val="001C1A4D"/>
    <w:rsid w:val="001C3C3E"/>
    <w:rsid w:val="001C792A"/>
    <w:rsid w:val="001D29F1"/>
    <w:rsid w:val="001D4703"/>
    <w:rsid w:val="001D5E84"/>
    <w:rsid w:val="001D7D21"/>
    <w:rsid w:val="001E0907"/>
    <w:rsid w:val="001E5182"/>
    <w:rsid w:val="001E664A"/>
    <w:rsid w:val="001F26DE"/>
    <w:rsid w:val="001F56F0"/>
    <w:rsid w:val="00202FE3"/>
    <w:rsid w:val="002072BF"/>
    <w:rsid w:val="00210421"/>
    <w:rsid w:val="00210D3E"/>
    <w:rsid w:val="00211C01"/>
    <w:rsid w:val="002166AB"/>
    <w:rsid w:val="0022379B"/>
    <w:rsid w:val="00223F4B"/>
    <w:rsid w:val="00226172"/>
    <w:rsid w:val="00231399"/>
    <w:rsid w:val="002313EA"/>
    <w:rsid w:val="00234218"/>
    <w:rsid w:val="002354F2"/>
    <w:rsid w:val="002412FE"/>
    <w:rsid w:val="00244C63"/>
    <w:rsid w:val="0024502E"/>
    <w:rsid w:val="00247CC0"/>
    <w:rsid w:val="0025260E"/>
    <w:rsid w:val="00252A5E"/>
    <w:rsid w:val="00255464"/>
    <w:rsid w:val="00255548"/>
    <w:rsid w:val="00256D1D"/>
    <w:rsid w:val="002600AB"/>
    <w:rsid w:val="00260803"/>
    <w:rsid w:val="00260E79"/>
    <w:rsid w:val="00261BE4"/>
    <w:rsid w:val="00264BB8"/>
    <w:rsid w:val="0026509C"/>
    <w:rsid w:val="00265BD8"/>
    <w:rsid w:val="00267A6C"/>
    <w:rsid w:val="00271C11"/>
    <w:rsid w:val="00273641"/>
    <w:rsid w:val="002846E7"/>
    <w:rsid w:val="002926BD"/>
    <w:rsid w:val="00293657"/>
    <w:rsid w:val="00295817"/>
    <w:rsid w:val="00296287"/>
    <w:rsid w:val="002A1A39"/>
    <w:rsid w:val="002A6006"/>
    <w:rsid w:val="002A7D87"/>
    <w:rsid w:val="002B281F"/>
    <w:rsid w:val="002B75D1"/>
    <w:rsid w:val="002C2D33"/>
    <w:rsid w:val="002C3817"/>
    <w:rsid w:val="002D08A3"/>
    <w:rsid w:val="002D2F2F"/>
    <w:rsid w:val="002D3342"/>
    <w:rsid w:val="002D3907"/>
    <w:rsid w:val="002D7119"/>
    <w:rsid w:val="002D743A"/>
    <w:rsid w:val="002D7C01"/>
    <w:rsid w:val="002E2598"/>
    <w:rsid w:val="002E42F1"/>
    <w:rsid w:val="002E5611"/>
    <w:rsid w:val="002E563D"/>
    <w:rsid w:val="002E57C4"/>
    <w:rsid w:val="002E6502"/>
    <w:rsid w:val="002F6A2C"/>
    <w:rsid w:val="00304D52"/>
    <w:rsid w:val="00306F68"/>
    <w:rsid w:val="003100FF"/>
    <w:rsid w:val="00310DF0"/>
    <w:rsid w:val="00320014"/>
    <w:rsid w:val="0032118A"/>
    <w:rsid w:val="00321B0A"/>
    <w:rsid w:val="00323A4A"/>
    <w:rsid w:val="0032498B"/>
    <w:rsid w:val="003307E4"/>
    <w:rsid w:val="00335A94"/>
    <w:rsid w:val="00335C44"/>
    <w:rsid w:val="00336102"/>
    <w:rsid w:val="00336E7E"/>
    <w:rsid w:val="0034011F"/>
    <w:rsid w:val="00344256"/>
    <w:rsid w:val="00352BD2"/>
    <w:rsid w:val="00353702"/>
    <w:rsid w:val="0035472E"/>
    <w:rsid w:val="003619F8"/>
    <w:rsid w:val="00361C0F"/>
    <w:rsid w:val="00362184"/>
    <w:rsid w:val="003729F9"/>
    <w:rsid w:val="003730B1"/>
    <w:rsid w:val="00373163"/>
    <w:rsid w:val="003755D2"/>
    <w:rsid w:val="00375CF0"/>
    <w:rsid w:val="003764D0"/>
    <w:rsid w:val="00382B83"/>
    <w:rsid w:val="00383321"/>
    <w:rsid w:val="0038391F"/>
    <w:rsid w:val="00384F18"/>
    <w:rsid w:val="0038560E"/>
    <w:rsid w:val="0038561D"/>
    <w:rsid w:val="003905F2"/>
    <w:rsid w:val="00394D36"/>
    <w:rsid w:val="0039610F"/>
    <w:rsid w:val="003A38B6"/>
    <w:rsid w:val="003A3D2E"/>
    <w:rsid w:val="003A4752"/>
    <w:rsid w:val="003B144A"/>
    <w:rsid w:val="003B2347"/>
    <w:rsid w:val="003B3007"/>
    <w:rsid w:val="003C2185"/>
    <w:rsid w:val="003C5B19"/>
    <w:rsid w:val="003C64D2"/>
    <w:rsid w:val="003D0E4B"/>
    <w:rsid w:val="003D16AD"/>
    <w:rsid w:val="003D216E"/>
    <w:rsid w:val="003D223B"/>
    <w:rsid w:val="003D3FF3"/>
    <w:rsid w:val="003E022F"/>
    <w:rsid w:val="003E3C09"/>
    <w:rsid w:val="003F290E"/>
    <w:rsid w:val="003F3B5D"/>
    <w:rsid w:val="003F3DC4"/>
    <w:rsid w:val="003F5A4A"/>
    <w:rsid w:val="003F6680"/>
    <w:rsid w:val="004029C4"/>
    <w:rsid w:val="00402BBD"/>
    <w:rsid w:val="00411235"/>
    <w:rsid w:val="004127D2"/>
    <w:rsid w:val="00417AE4"/>
    <w:rsid w:val="00421C09"/>
    <w:rsid w:val="00424020"/>
    <w:rsid w:val="004242FE"/>
    <w:rsid w:val="0042571D"/>
    <w:rsid w:val="00426EE8"/>
    <w:rsid w:val="0043181D"/>
    <w:rsid w:val="00433ADF"/>
    <w:rsid w:val="00445377"/>
    <w:rsid w:val="00450691"/>
    <w:rsid w:val="00453408"/>
    <w:rsid w:val="00463866"/>
    <w:rsid w:val="00464027"/>
    <w:rsid w:val="00465A54"/>
    <w:rsid w:val="0047093B"/>
    <w:rsid w:val="00473477"/>
    <w:rsid w:val="0047610C"/>
    <w:rsid w:val="0047733C"/>
    <w:rsid w:val="004779F7"/>
    <w:rsid w:val="00477A36"/>
    <w:rsid w:val="00477DF4"/>
    <w:rsid w:val="00481FFD"/>
    <w:rsid w:val="00482487"/>
    <w:rsid w:val="00486E2B"/>
    <w:rsid w:val="00487E76"/>
    <w:rsid w:val="00490500"/>
    <w:rsid w:val="00490ECE"/>
    <w:rsid w:val="004915CF"/>
    <w:rsid w:val="004924C1"/>
    <w:rsid w:val="00497B54"/>
    <w:rsid w:val="00497FE0"/>
    <w:rsid w:val="004A1930"/>
    <w:rsid w:val="004A4D5C"/>
    <w:rsid w:val="004A626E"/>
    <w:rsid w:val="004B1FE4"/>
    <w:rsid w:val="004B229F"/>
    <w:rsid w:val="004B3E77"/>
    <w:rsid w:val="004B4C0A"/>
    <w:rsid w:val="004B5E68"/>
    <w:rsid w:val="004B75C7"/>
    <w:rsid w:val="004C33C3"/>
    <w:rsid w:val="004C4FF9"/>
    <w:rsid w:val="004C5F39"/>
    <w:rsid w:val="004D6388"/>
    <w:rsid w:val="004D7917"/>
    <w:rsid w:val="004E03F0"/>
    <w:rsid w:val="004E29A3"/>
    <w:rsid w:val="004E38EA"/>
    <w:rsid w:val="004E3E46"/>
    <w:rsid w:val="004E690D"/>
    <w:rsid w:val="004F018E"/>
    <w:rsid w:val="004F1723"/>
    <w:rsid w:val="004F26DF"/>
    <w:rsid w:val="00502495"/>
    <w:rsid w:val="005047A2"/>
    <w:rsid w:val="00504B84"/>
    <w:rsid w:val="00504B92"/>
    <w:rsid w:val="00511E0F"/>
    <w:rsid w:val="00511ECB"/>
    <w:rsid w:val="00512356"/>
    <w:rsid w:val="0052307B"/>
    <w:rsid w:val="0052749C"/>
    <w:rsid w:val="00527CF2"/>
    <w:rsid w:val="0053016D"/>
    <w:rsid w:val="00536F4E"/>
    <w:rsid w:val="00543F4E"/>
    <w:rsid w:val="0055411C"/>
    <w:rsid w:val="00554D68"/>
    <w:rsid w:val="005615A0"/>
    <w:rsid w:val="00561CE8"/>
    <w:rsid w:val="00562156"/>
    <w:rsid w:val="00562D45"/>
    <w:rsid w:val="00562DB9"/>
    <w:rsid w:val="00564CDA"/>
    <w:rsid w:val="00565CDF"/>
    <w:rsid w:val="00570091"/>
    <w:rsid w:val="005708D0"/>
    <w:rsid w:val="0057470E"/>
    <w:rsid w:val="005819BF"/>
    <w:rsid w:val="00581AB4"/>
    <w:rsid w:val="00581F32"/>
    <w:rsid w:val="005830EC"/>
    <w:rsid w:val="00583B70"/>
    <w:rsid w:val="00583FC4"/>
    <w:rsid w:val="005A13BE"/>
    <w:rsid w:val="005A4032"/>
    <w:rsid w:val="005B0CF1"/>
    <w:rsid w:val="005B0D96"/>
    <w:rsid w:val="005B147B"/>
    <w:rsid w:val="005B55BF"/>
    <w:rsid w:val="005B616A"/>
    <w:rsid w:val="005C010C"/>
    <w:rsid w:val="005C2E2D"/>
    <w:rsid w:val="005C3166"/>
    <w:rsid w:val="005C446A"/>
    <w:rsid w:val="005C5B5A"/>
    <w:rsid w:val="005D0A37"/>
    <w:rsid w:val="005D52DD"/>
    <w:rsid w:val="005D5340"/>
    <w:rsid w:val="005E0923"/>
    <w:rsid w:val="005E7068"/>
    <w:rsid w:val="005F7C98"/>
    <w:rsid w:val="00604102"/>
    <w:rsid w:val="00605798"/>
    <w:rsid w:val="00605DC6"/>
    <w:rsid w:val="0061550C"/>
    <w:rsid w:val="00620D7C"/>
    <w:rsid w:val="00626C50"/>
    <w:rsid w:val="00630E54"/>
    <w:rsid w:val="006450F7"/>
    <w:rsid w:val="00647513"/>
    <w:rsid w:val="00650A12"/>
    <w:rsid w:val="0065113A"/>
    <w:rsid w:val="00654E22"/>
    <w:rsid w:val="00667D5A"/>
    <w:rsid w:val="00667E96"/>
    <w:rsid w:val="00672722"/>
    <w:rsid w:val="00677C63"/>
    <w:rsid w:val="00684232"/>
    <w:rsid w:val="0068520A"/>
    <w:rsid w:val="006864BB"/>
    <w:rsid w:val="00686779"/>
    <w:rsid w:val="006904CB"/>
    <w:rsid w:val="00690D83"/>
    <w:rsid w:val="00692AA2"/>
    <w:rsid w:val="0069600A"/>
    <w:rsid w:val="00696036"/>
    <w:rsid w:val="006976DC"/>
    <w:rsid w:val="00697E0C"/>
    <w:rsid w:val="006A1871"/>
    <w:rsid w:val="006A2D2E"/>
    <w:rsid w:val="006A3B4C"/>
    <w:rsid w:val="006A427B"/>
    <w:rsid w:val="006A4ABA"/>
    <w:rsid w:val="006A6BCD"/>
    <w:rsid w:val="006A6CA4"/>
    <w:rsid w:val="006B1724"/>
    <w:rsid w:val="006B4943"/>
    <w:rsid w:val="006C44A2"/>
    <w:rsid w:val="006C6A47"/>
    <w:rsid w:val="006D1279"/>
    <w:rsid w:val="006D2B82"/>
    <w:rsid w:val="006D5E0B"/>
    <w:rsid w:val="006D6EA6"/>
    <w:rsid w:val="006E084E"/>
    <w:rsid w:val="006E1906"/>
    <w:rsid w:val="006E1AB5"/>
    <w:rsid w:val="006E48E1"/>
    <w:rsid w:val="006E4DED"/>
    <w:rsid w:val="006E5366"/>
    <w:rsid w:val="006E75D8"/>
    <w:rsid w:val="006F2F67"/>
    <w:rsid w:val="006F3AC6"/>
    <w:rsid w:val="006F4E78"/>
    <w:rsid w:val="006F5C4E"/>
    <w:rsid w:val="006F6835"/>
    <w:rsid w:val="00703CDE"/>
    <w:rsid w:val="0070632D"/>
    <w:rsid w:val="0071539E"/>
    <w:rsid w:val="007169B4"/>
    <w:rsid w:val="007177EE"/>
    <w:rsid w:val="00722C26"/>
    <w:rsid w:val="0072491E"/>
    <w:rsid w:val="00727CF2"/>
    <w:rsid w:val="007343F6"/>
    <w:rsid w:val="00734580"/>
    <w:rsid w:val="00741425"/>
    <w:rsid w:val="00742F07"/>
    <w:rsid w:val="0074440B"/>
    <w:rsid w:val="00745825"/>
    <w:rsid w:val="00752049"/>
    <w:rsid w:val="00752794"/>
    <w:rsid w:val="00754EDA"/>
    <w:rsid w:val="007554B7"/>
    <w:rsid w:val="00762C8A"/>
    <w:rsid w:val="00766D17"/>
    <w:rsid w:val="00767383"/>
    <w:rsid w:val="00767C35"/>
    <w:rsid w:val="0077059B"/>
    <w:rsid w:val="00770F42"/>
    <w:rsid w:val="0077723B"/>
    <w:rsid w:val="00781AA1"/>
    <w:rsid w:val="007824E3"/>
    <w:rsid w:val="00784370"/>
    <w:rsid w:val="00786563"/>
    <w:rsid w:val="00786FD4"/>
    <w:rsid w:val="00787CC3"/>
    <w:rsid w:val="007927F5"/>
    <w:rsid w:val="0079290C"/>
    <w:rsid w:val="00793B59"/>
    <w:rsid w:val="007A0576"/>
    <w:rsid w:val="007A10F9"/>
    <w:rsid w:val="007A5FA5"/>
    <w:rsid w:val="007A7057"/>
    <w:rsid w:val="007B0842"/>
    <w:rsid w:val="007B114C"/>
    <w:rsid w:val="007B1398"/>
    <w:rsid w:val="007B177F"/>
    <w:rsid w:val="007B765A"/>
    <w:rsid w:val="007C286B"/>
    <w:rsid w:val="007C28C0"/>
    <w:rsid w:val="007C4528"/>
    <w:rsid w:val="007C5E91"/>
    <w:rsid w:val="007C7EE8"/>
    <w:rsid w:val="007D11C7"/>
    <w:rsid w:val="007D1A38"/>
    <w:rsid w:val="007D40E8"/>
    <w:rsid w:val="007D7D0F"/>
    <w:rsid w:val="007E05CA"/>
    <w:rsid w:val="007E4903"/>
    <w:rsid w:val="007F1576"/>
    <w:rsid w:val="007F3EFA"/>
    <w:rsid w:val="007F547A"/>
    <w:rsid w:val="007F5E5E"/>
    <w:rsid w:val="008001A1"/>
    <w:rsid w:val="00802420"/>
    <w:rsid w:val="008024F0"/>
    <w:rsid w:val="00803152"/>
    <w:rsid w:val="00803397"/>
    <w:rsid w:val="008038C6"/>
    <w:rsid w:val="00805772"/>
    <w:rsid w:val="00807724"/>
    <w:rsid w:val="00807C31"/>
    <w:rsid w:val="0081224F"/>
    <w:rsid w:val="00812641"/>
    <w:rsid w:val="00813E63"/>
    <w:rsid w:val="00821726"/>
    <w:rsid w:val="00823F8A"/>
    <w:rsid w:val="008256E9"/>
    <w:rsid w:val="00827E48"/>
    <w:rsid w:val="008304B4"/>
    <w:rsid w:val="00832CCE"/>
    <w:rsid w:val="0083411F"/>
    <w:rsid w:val="008344A2"/>
    <w:rsid w:val="00835B2E"/>
    <w:rsid w:val="008438A3"/>
    <w:rsid w:val="00845A2D"/>
    <w:rsid w:val="00846BAA"/>
    <w:rsid w:val="0085319D"/>
    <w:rsid w:val="008568FA"/>
    <w:rsid w:val="00862FBF"/>
    <w:rsid w:val="00863E87"/>
    <w:rsid w:val="008654E0"/>
    <w:rsid w:val="00866CD6"/>
    <w:rsid w:val="00867BF2"/>
    <w:rsid w:val="00872A30"/>
    <w:rsid w:val="00875B84"/>
    <w:rsid w:val="00876059"/>
    <w:rsid w:val="00877448"/>
    <w:rsid w:val="00891F3C"/>
    <w:rsid w:val="00893130"/>
    <w:rsid w:val="00893A4E"/>
    <w:rsid w:val="00893B91"/>
    <w:rsid w:val="00896553"/>
    <w:rsid w:val="00896EC8"/>
    <w:rsid w:val="008A5DEE"/>
    <w:rsid w:val="008A5DF5"/>
    <w:rsid w:val="008B06B6"/>
    <w:rsid w:val="008B5705"/>
    <w:rsid w:val="008C140B"/>
    <w:rsid w:val="008C5447"/>
    <w:rsid w:val="008C6198"/>
    <w:rsid w:val="008C7F6B"/>
    <w:rsid w:val="008D1F47"/>
    <w:rsid w:val="008D5C35"/>
    <w:rsid w:val="008D6350"/>
    <w:rsid w:val="008E4380"/>
    <w:rsid w:val="008E5557"/>
    <w:rsid w:val="008E5C57"/>
    <w:rsid w:val="008E664C"/>
    <w:rsid w:val="008E7690"/>
    <w:rsid w:val="008F313A"/>
    <w:rsid w:val="00900838"/>
    <w:rsid w:val="0090442E"/>
    <w:rsid w:val="00912308"/>
    <w:rsid w:val="009148B0"/>
    <w:rsid w:val="00916467"/>
    <w:rsid w:val="009210A1"/>
    <w:rsid w:val="009218E0"/>
    <w:rsid w:val="00922700"/>
    <w:rsid w:val="00926A46"/>
    <w:rsid w:val="00927E3D"/>
    <w:rsid w:val="00931B45"/>
    <w:rsid w:val="00931CE5"/>
    <w:rsid w:val="0093316F"/>
    <w:rsid w:val="00936DA9"/>
    <w:rsid w:val="009433C1"/>
    <w:rsid w:val="009449C3"/>
    <w:rsid w:val="0094684C"/>
    <w:rsid w:val="00947330"/>
    <w:rsid w:val="00950FE0"/>
    <w:rsid w:val="009516B9"/>
    <w:rsid w:val="00951735"/>
    <w:rsid w:val="009527F9"/>
    <w:rsid w:val="00953DFF"/>
    <w:rsid w:val="0095436E"/>
    <w:rsid w:val="009616BE"/>
    <w:rsid w:val="00963490"/>
    <w:rsid w:val="00963A55"/>
    <w:rsid w:val="00966F3C"/>
    <w:rsid w:val="009702C7"/>
    <w:rsid w:val="009719EB"/>
    <w:rsid w:val="00975336"/>
    <w:rsid w:val="00975811"/>
    <w:rsid w:val="009827EA"/>
    <w:rsid w:val="00983B4D"/>
    <w:rsid w:val="0099096F"/>
    <w:rsid w:val="009913B1"/>
    <w:rsid w:val="0099178D"/>
    <w:rsid w:val="009A2D4A"/>
    <w:rsid w:val="009A2F3A"/>
    <w:rsid w:val="009A6B40"/>
    <w:rsid w:val="009A700D"/>
    <w:rsid w:val="009B1E92"/>
    <w:rsid w:val="009B4F3F"/>
    <w:rsid w:val="009B7EC6"/>
    <w:rsid w:val="009C3D22"/>
    <w:rsid w:val="009C5275"/>
    <w:rsid w:val="009D4FA4"/>
    <w:rsid w:val="009D547B"/>
    <w:rsid w:val="009E18EE"/>
    <w:rsid w:val="009E3570"/>
    <w:rsid w:val="009E3899"/>
    <w:rsid w:val="009E6CF9"/>
    <w:rsid w:val="009E7CBC"/>
    <w:rsid w:val="009F3374"/>
    <w:rsid w:val="009F595C"/>
    <w:rsid w:val="00A00845"/>
    <w:rsid w:val="00A03D9A"/>
    <w:rsid w:val="00A05A56"/>
    <w:rsid w:val="00A07139"/>
    <w:rsid w:val="00A10FB7"/>
    <w:rsid w:val="00A122C2"/>
    <w:rsid w:val="00A16B13"/>
    <w:rsid w:val="00A20B3E"/>
    <w:rsid w:val="00A234FE"/>
    <w:rsid w:val="00A24183"/>
    <w:rsid w:val="00A2598E"/>
    <w:rsid w:val="00A365A7"/>
    <w:rsid w:val="00A36D96"/>
    <w:rsid w:val="00A40904"/>
    <w:rsid w:val="00A4394E"/>
    <w:rsid w:val="00A50EFB"/>
    <w:rsid w:val="00A524EB"/>
    <w:rsid w:val="00A55862"/>
    <w:rsid w:val="00A6485A"/>
    <w:rsid w:val="00A6523F"/>
    <w:rsid w:val="00A65EEB"/>
    <w:rsid w:val="00A71B41"/>
    <w:rsid w:val="00A739D7"/>
    <w:rsid w:val="00A74752"/>
    <w:rsid w:val="00A840AD"/>
    <w:rsid w:val="00A84765"/>
    <w:rsid w:val="00A84C8D"/>
    <w:rsid w:val="00A86CFE"/>
    <w:rsid w:val="00A92108"/>
    <w:rsid w:val="00A95331"/>
    <w:rsid w:val="00A96D28"/>
    <w:rsid w:val="00A97914"/>
    <w:rsid w:val="00AA1694"/>
    <w:rsid w:val="00AA5692"/>
    <w:rsid w:val="00AA5E21"/>
    <w:rsid w:val="00AA7D43"/>
    <w:rsid w:val="00AB1825"/>
    <w:rsid w:val="00AB3D95"/>
    <w:rsid w:val="00AC0B49"/>
    <w:rsid w:val="00AC192C"/>
    <w:rsid w:val="00AC367F"/>
    <w:rsid w:val="00AC77FB"/>
    <w:rsid w:val="00AC7F04"/>
    <w:rsid w:val="00AD2A7C"/>
    <w:rsid w:val="00AD5ACF"/>
    <w:rsid w:val="00AD635E"/>
    <w:rsid w:val="00AE17F3"/>
    <w:rsid w:val="00AE4ADE"/>
    <w:rsid w:val="00AE73DA"/>
    <w:rsid w:val="00AF0B44"/>
    <w:rsid w:val="00AF320F"/>
    <w:rsid w:val="00B00A95"/>
    <w:rsid w:val="00B0454B"/>
    <w:rsid w:val="00B13026"/>
    <w:rsid w:val="00B161FA"/>
    <w:rsid w:val="00B170C9"/>
    <w:rsid w:val="00B21F06"/>
    <w:rsid w:val="00B222CA"/>
    <w:rsid w:val="00B23617"/>
    <w:rsid w:val="00B30D5B"/>
    <w:rsid w:val="00B31B55"/>
    <w:rsid w:val="00B33490"/>
    <w:rsid w:val="00B33ECB"/>
    <w:rsid w:val="00B44713"/>
    <w:rsid w:val="00B46897"/>
    <w:rsid w:val="00B50261"/>
    <w:rsid w:val="00B5331E"/>
    <w:rsid w:val="00B533BC"/>
    <w:rsid w:val="00B55636"/>
    <w:rsid w:val="00B60770"/>
    <w:rsid w:val="00B65A66"/>
    <w:rsid w:val="00B71D15"/>
    <w:rsid w:val="00B81BF8"/>
    <w:rsid w:val="00B81E6E"/>
    <w:rsid w:val="00B842E6"/>
    <w:rsid w:val="00B863BC"/>
    <w:rsid w:val="00B87CEA"/>
    <w:rsid w:val="00B91B7F"/>
    <w:rsid w:val="00B931F5"/>
    <w:rsid w:val="00B958EA"/>
    <w:rsid w:val="00B9664B"/>
    <w:rsid w:val="00B978F4"/>
    <w:rsid w:val="00BA3789"/>
    <w:rsid w:val="00BA3998"/>
    <w:rsid w:val="00BA56C9"/>
    <w:rsid w:val="00BA5F86"/>
    <w:rsid w:val="00BC5A52"/>
    <w:rsid w:val="00BC760C"/>
    <w:rsid w:val="00BD0A93"/>
    <w:rsid w:val="00BD3871"/>
    <w:rsid w:val="00BE0F74"/>
    <w:rsid w:val="00BE1146"/>
    <w:rsid w:val="00BE293D"/>
    <w:rsid w:val="00BE38D4"/>
    <w:rsid w:val="00BF4C0F"/>
    <w:rsid w:val="00BF4D45"/>
    <w:rsid w:val="00BF75D8"/>
    <w:rsid w:val="00C03108"/>
    <w:rsid w:val="00C050F3"/>
    <w:rsid w:val="00C053D2"/>
    <w:rsid w:val="00C14600"/>
    <w:rsid w:val="00C14C0B"/>
    <w:rsid w:val="00C21EBF"/>
    <w:rsid w:val="00C2477B"/>
    <w:rsid w:val="00C248F8"/>
    <w:rsid w:val="00C25859"/>
    <w:rsid w:val="00C338F1"/>
    <w:rsid w:val="00C362A3"/>
    <w:rsid w:val="00C43402"/>
    <w:rsid w:val="00C43751"/>
    <w:rsid w:val="00C43FFE"/>
    <w:rsid w:val="00C441E5"/>
    <w:rsid w:val="00C444AF"/>
    <w:rsid w:val="00C5249C"/>
    <w:rsid w:val="00C5437E"/>
    <w:rsid w:val="00C565A3"/>
    <w:rsid w:val="00C62834"/>
    <w:rsid w:val="00C62AFC"/>
    <w:rsid w:val="00C64E0A"/>
    <w:rsid w:val="00C65ACD"/>
    <w:rsid w:val="00C67BB0"/>
    <w:rsid w:val="00C67D9B"/>
    <w:rsid w:val="00C73D95"/>
    <w:rsid w:val="00C80022"/>
    <w:rsid w:val="00C8184A"/>
    <w:rsid w:val="00C82656"/>
    <w:rsid w:val="00C82D98"/>
    <w:rsid w:val="00C83BBA"/>
    <w:rsid w:val="00C8636B"/>
    <w:rsid w:val="00C8741A"/>
    <w:rsid w:val="00C92BE0"/>
    <w:rsid w:val="00C93C9A"/>
    <w:rsid w:val="00C95D75"/>
    <w:rsid w:val="00CA68B6"/>
    <w:rsid w:val="00CA6EF3"/>
    <w:rsid w:val="00CB6F14"/>
    <w:rsid w:val="00CB72D0"/>
    <w:rsid w:val="00CB7C7D"/>
    <w:rsid w:val="00CC02B5"/>
    <w:rsid w:val="00CC0915"/>
    <w:rsid w:val="00CC3D0B"/>
    <w:rsid w:val="00CC40DA"/>
    <w:rsid w:val="00CC7002"/>
    <w:rsid w:val="00CE081D"/>
    <w:rsid w:val="00CE75DB"/>
    <w:rsid w:val="00CE7CCA"/>
    <w:rsid w:val="00CF1E44"/>
    <w:rsid w:val="00CF5217"/>
    <w:rsid w:val="00CF616B"/>
    <w:rsid w:val="00CF7093"/>
    <w:rsid w:val="00D02C6B"/>
    <w:rsid w:val="00D05803"/>
    <w:rsid w:val="00D16B21"/>
    <w:rsid w:val="00D201BB"/>
    <w:rsid w:val="00D262B8"/>
    <w:rsid w:val="00D31C53"/>
    <w:rsid w:val="00D40ACB"/>
    <w:rsid w:val="00D40ECB"/>
    <w:rsid w:val="00D44A58"/>
    <w:rsid w:val="00D46140"/>
    <w:rsid w:val="00D47D30"/>
    <w:rsid w:val="00D5108D"/>
    <w:rsid w:val="00D53120"/>
    <w:rsid w:val="00D606F6"/>
    <w:rsid w:val="00D718F3"/>
    <w:rsid w:val="00D72599"/>
    <w:rsid w:val="00D734E1"/>
    <w:rsid w:val="00D74366"/>
    <w:rsid w:val="00D7486F"/>
    <w:rsid w:val="00D76BD8"/>
    <w:rsid w:val="00D82A0B"/>
    <w:rsid w:val="00D83861"/>
    <w:rsid w:val="00D85EC0"/>
    <w:rsid w:val="00D86C70"/>
    <w:rsid w:val="00D871AC"/>
    <w:rsid w:val="00D87B41"/>
    <w:rsid w:val="00D966C5"/>
    <w:rsid w:val="00D96BB0"/>
    <w:rsid w:val="00DA0D7F"/>
    <w:rsid w:val="00DA10D2"/>
    <w:rsid w:val="00DA3C61"/>
    <w:rsid w:val="00DA3E36"/>
    <w:rsid w:val="00DA4270"/>
    <w:rsid w:val="00DA5749"/>
    <w:rsid w:val="00DB71A9"/>
    <w:rsid w:val="00DB7930"/>
    <w:rsid w:val="00DB7D0D"/>
    <w:rsid w:val="00DC083A"/>
    <w:rsid w:val="00DC3E13"/>
    <w:rsid w:val="00DC506E"/>
    <w:rsid w:val="00DC55E9"/>
    <w:rsid w:val="00DC7B99"/>
    <w:rsid w:val="00DD37A0"/>
    <w:rsid w:val="00DE58A2"/>
    <w:rsid w:val="00DE5955"/>
    <w:rsid w:val="00DE5E1E"/>
    <w:rsid w:val="00DE6989"/>
    <w:rsid w:val="00DE7E11"/>
    <w:rsid w:val="00DF0796"/>
    <w:rsid w:val="00DF1165"/>
    <w:rsid w:val="00DF1D1A"/>
    <w:rsid w:val="00DF1E0E"/>
    <w:rsid w:val="00DF6164"/>
    <w:rsid w:val="00DF6AF2"/>
    <w:rsid w:val="00DF76DF"/>
    <w:rsid w:val="00E007C6"/>
    <w:rsid w:val="00E00F10"/>
    <w:rsid w:val="00E03542"/>
    <w:rsid w:val="00E23B14"/>
    <w:rsid w:val="00E31B78"/>
    <w:rsid w:val="00E3444C"/>
    <w:rsid w:val="00E51105"/>
    <w:rsid w:val="00E526F6"/>
    <w:rsid w:val="00E52929"/>
    <w:rsid w:val="00E614EB"/>
    <w:rsid w:val="00E62DE0"/>
    <w:rsid w:val="00E63358"/>
    <w:rsid w:val="00E658E8"/>
    <w:rsid w:val="00E65953"/>
    <w:rsid w:val="00E66465"/>
    <w:rsid w:val="00E678E7"/>
    <w:rsid w:val="00E70430"/>
    <w:rsid w:val="00E70E01"/>
    <w:rsid w:val="00E7176F"/>
    <w:rsid w:val="00E71D2B"/>
    <w:rsid w:val="00E741E2"/>
    <w:rsid w:val="00E74E44"/>
    <w:rsid w:val="00E82583"/>
    <w:rsid w:val="00E84698"/>
    <w:rsid w:val="00E868FD"/>
    <w:rsid w:val="00E86FEB"/>
    <w:rsid w:val="00E92163"/>
    <w:rsid w:val="00E93B6B"/>
    <w:rsid w:val="00E948A1"/>
    <w:rsid w:val="00EA167B"/>
    <w:rsid w:val="00EA2FE0"/>
    <w:rsid w:val="00EA3270"/>
    <w:rsid w:val="00EA4989"/>
    <w:rsid w:val="00EA5486"/>
    <w:rsid w:val="00EA693A"/>
    <w:rsid w:val="00EA77CF"/>
    <w:rsid w:val="00EB3BC3"/>
    <w:rsid w:val="00EB4CB1"/>
    <w:rsid w:val="00EB5AD9"/>
    <w:rsid w:val="00EC0B95"/>
    <w:rsid w:val="00EC114E"/>
    <w:rsid w:val="00EC16FA"/>
    <w:rsid w:val="00EC4043"/>
    <w:rsid w:val="00ED456B"/>
    <w:rsid w:val="00ED7100"/>
    <w:rsid w:val="00EE1D5F"/>
    <w:rsid w:val="00EE352E"/>
    <w:rsid w:val="00EE376B"/>
    <w:rsid w:val="00EE3787"/>
    <w:rsid w:val="00EE7161"/>
    <w:rsid w:val="00EF059F"/>
    <w:rsid w:val="00EF0959"/>
    <w:rsid w:val="00EF1C2A"/>
    <w:rsid w:val="00EF7718"/>
    <w:rsid w:val="00F00766"/>
    <w:rsid w:val="00F05191"/>
    <w:rsid w:val="00F071CA"/>
    <w:rsid w:val="00F110C9"/>
    <w:rsid w:val="00F146B2"/>
    <w:rsid w:val="00F14EBC"/>
    <w:rsid w:val="00F14F29"/>
    <w:rsid w:val="00F1535E"/>
    <w:rsid w:val="00F2358A"/>
    <w:rsid w:val="00F2439B"/>
    <w:rsid w:val="00F3440F"/>
    <w:rsid w:val="00F352A9"/>
    <w:rsid w:val="00F377D3"/>
    <w:rsid w:val="00F53E8C"/>
    <w:rsid w:val="00F55B94"/>
    <w:rsid w:val="00F55CCF"/>
    <w:rsid w:val="00F62C75"/>
    <w:rsid w:val="00F71504"/>
    <w:rsid w:val="00F71DEC"/>
    <w:rsid w:val="00F73C9D"/>
    <w:rsid w:val="00F77EBE"/>
    <w:rsid w:val="00F815D6"/>
    <w:rsid w:val="00F829B4"/>
    <w:rsid w:val="00F90826"/>
    <w:rsid w:val="00F93F04"/>
    <w:rsid w:val="00FA13C8"/>
    <w:rsid w:val="00FA1EE0"/>
    <w:rsid w:val="00FA2C79"/>
    <w:rsid w:val="00FA31A1"/>
    <w:rsid w:val="00FB4093"/>
    <w:rsid w:val="00FC0111"/>
    <w:rsid w:val="00FC110E"/>
    <w:rsid w:val="00FC5414"/>
    <w:rsid w:val="00FC639C"/>
    <w:rsid w:val="00FC661E"/>
    <w:rsid w:val="00FC6A23"/>
    <w:rsid w:val="00FD026E"/>
    <w:rsid w:val="00FD0D61"/>
    <w:rsid w:val="00FD3425"/>
    <w:rsid w:val="00FD6A18"/>
    <w:rsid w:val="00FE0F25"/>
    <w:rsid w:val="00FE275D"/>
    <w:rsid w:val="00FE4D28"/>
    <w:rsid w:val="00FE56A0"/>
    <w:rsid w:val="00FE56E0"/>
    <w:rsid w:val="00FE7B0E"/>
    <w:rsid w:val="00FF10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07CFA698"/>
  <w15:docId w15:val="{3C4FA4FE-089D-4494-B760-C79AAFC78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qFormat="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Default">
    <w:name w:val="Default"/>
    <w:rsid w:val="008D6350"/>
    <w:pPr>
      <w:autoSpaceDE w:val="0"/>
      <w:autoSpaceDN w:val="0"/>
      <w:adjustRightInd w:val="0"/>
    </w:pPr>
    <w:rPr>
      <w:rFonts w:ascii="Arial" w:eastAsia="Times New Roman" w:hAnsi="Arial" w:cs="Arial"/>
      <w:color w:val="000000"/>
      <w:sz w:val="24"/>
      <w:szCs w:val="24"/>
      <w:lang w:val="en-US" w:eastAsia="en-US"/>
    </w:rPr>
  </w:style>
  <w:style w:type="paragraph" w:styleId="Revision">
    <w:name w:val="Revision"/>
    <w:hidden/>
    <w:uiPriority w:val="99"/>
    <w:semiHidden/>
    <w:rsid w:val="00697E0C"/>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2.xml"/><Relationship Id="rId22" Type="http://schemas.openxmlformats.org/officeDocument/2006/relationships/footer" Target="footer5.xml"/></Relationships>
</file>

<file path=word/_rels/footer3.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451F06" w:rsidP="00451F06">
          <w:pPr>
            <w:pStyle w:val="0ECB2165AD4A4BB8A8B52BA14ECF01D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451F06" w:rsidP="00451F06">
          <w:pPr>
            <w:pStyle w:val="8AAF9B70627D480FBC9D73C18EDBEF02"/>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451F06" w:rsidP="00451F06">
          <w:pPr>
            <w:pStyle w:val="933813F91C334534B46AD9961B6003D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451F06" w:rsidP="00451F06">
          <w:pPr>
            <w:pStyle w:val="C1839527D63041CA8443DF5B161A677C"/>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451F06" w:rsidP="00451F06">
          <w:pPr>
            <w:pStyle w:val="30B1250AFC2844B88CF2EE1F6C8FC51C"/>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451F06" w:rsidP="00451F06">
          <w:pPr>
            <w:pStyle w:val="F2222AF715CB4277B76C446E6E6442A6"/>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451F06" w:rsidP="00451F06">
          <w:pPr>
            <w:pStyle w:val="01BA4422485A4D43A9D94D15CC9ABD5C"/>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451F06" w:rsidP="00451F06">
          <w:pPr>
            <w:pStyle w:val="F4BB05249C5B4A3CA19738237CAA54CB"/>
          </w:pPr>
          <w:r>
            <w:rPr>
              <w:rStyle w:val="PlaceholderText"/>
              <w:szCs w:val="20"/>
            </w:rPr>
            <w:t>[Information (if any) relevant to audit findings below</w:t>
          </w:r>
          <w:r w:rsidRPr="00A93FB8">
            <w:rPr>
              <w:rStyle w:val="PlaceholderText"/>
              <w:szCs w:val="20"/>
            </w:rPr>
            <w:t>]</w:t>
          </w:r>
        </w:p>
      </w:docPartBody>
    </w:docPart>
    <w:docPart>
      <w:docPartPr>
        <w:name w:val="6A7689D88789496A9861D3822BD17353"/>
        <w:category>
          <w:name w:val="General"/>
          <w:gallery w:val="placeholder"/>
        </w:category>
        <w:types>
          <w:type w:val="bbPlcHdr"/>
        </w:types>
        <w:behaviors>
          <w:behavior w:val="content"/>
        </w:behaviors>
        <w:guid w:val="{1365FA13-B980-427D-A8D0-4432681AA0AC}"/>
      </w:docPartPr>
      <w:docPartBody>
        <w:p w:rsidR="00F84B21" w:rsidRDefault="00451F06" w:rsidP="00451F06">
          <w:pPr>
            <w:pStyle w:val="6A7689D88789496A9861D3822BD17353"/>
          </w:pPr>
          <w:r>
            <w:rPr>
              <w:rStyle w:val="PlaceholderText"/>
              <w:szCs w:val="20"/>
            </w:rPr>
            <w:t>[Summary of Findings</w:t>
          </w:r>
          <w:r w:rsidRPr="00A93FB8">
            <w:rPr>
              <w:rStyle w:val="PlaceholderText"/>
              <w:szCs w:val="20"/>
            </w:rPr>
            <w:t>]</w:t>
          </w:r>
        </w:p>
      </w:docPartBody>
    </w:docPart>
    <w:docPart>
      <w:docPartPr>
        <w:name w:val="1FD8887D56E14F01AA219615739D20A4"/>
        <w:category>
          <w:name w:val="General"/>
          <w:gallery w:val="placeholder"/>
        </w:category>
        <w:types>
          <w:type w:val="bbPlcHdr"/>
        </w:types>
        <w:behaviors>
          <w:behavior w:val="content"/>
        </w:behaviors>
        <w:guid w:val="{E0DB8018-386C-4631-A72B-993598C98918}"/>
      </w:docPartPr>
      <w:docPartBody>
        <w:p w:rsidR="00F84B21" w:rsidRDefault="00451F06" w:rsidP="00451F06">
          <w:pPr>
            <w:pStyle w:val="1FD8887D56E14F01AA219615739D20A4"/>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451F06" w:rsidP="00451F06">
          <w:pPr>
            <w:pStyle w:val="8C0F02261E8E494895C263E95DFEBA17"/>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51F06"/>
    <w:rsid w:val="004F0EB5"/>
    <w:rsid w:val="007F2AF8"/>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1F06"/>
    <w:rPr>
      <w:color w:val="808080"/>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6A7689D88789496A9861D3822BD173536">
    <w:name w:val="6A7689D88789496A9861D3822BD173536"/>
    <w:rsid w:val="009B4BEA"/>
    <w:pPr>
      <w:spacing w:before="60" w:line="250" w:lineRule="exact"/>
    </w:pPr>
    <w:rPr>
      <w:rFonts w:ascii="Arial" w:eastAsia="Times New Roman" w:hAnsi="Arial" w:cs="Arial"/>
      <w:sz w:val="20"/>
      <w:szCs w:val="24"/>
    </w:rPr>
  </w:style>
  <w:style w:type="paragraph" w:customStyle="1" w:styleId="1FD8887D56E14F01AA219615739D20A46">
    <w:name w:val="1FD8887D56E14F01AA219615739D20A46"/>
    <w:rsid w:val="009B4BEA"/>
    <w:pPr>
      <w:spacing w:before="60" w:line="250" w:lineRule="exact"/>
    </w:pPr>
    <w:rPr>
      <w:rFonts w:ascii="Arial" w:eastAsia="Times New Roman" w:hAnsi="Arial" w:cs="Arial"/>
      <w:sz w:val="20"/>
      <w:szCs w:val="24"/>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 w:type="paragraph" w:customStyle="1" w:styleId="0ECB2165AD4A4BB8A8B52BA14ECF01D7">
    <w:name w:val="0ECB2165AD4A4BB8A8B52BA14ECF01D7"/>
    <w:rsid w:val="00451F06"/>
    <w:pPr>
      <w:spacing w:before="60" w:line="250" w:lineRule="exact"/>
    </w:pPr>
    <w:rPr>
      <w:rFonts w:ascii="Arial" w:eastAsia="Times New Roman" w:hAnsi="Arial" w:cs="Arial"/>
      <w:sz w:val="20"/>
      <w:szCs w:val="24"/>
    </w:rPr>
  </w:style>
  <w:style w:type="paragraph" w:customStyle="1" w:styleId="8AAF9B70627D480FBC9D73C18EDBEF02">
    <w:name w:val="8AAF9B70627D480FBC9D73C18EDBEF02"/>
    <w:rsid w:val="00451F06"/>
    <w:pPr>
      <w:spacing w:before="60" w:line="250" w:lineRule="exact"/>
    </w:pPr>
    <w:rPr>
      <w:rFonts w:ascii="Arial" w:eastAsia="Times New Roman" w:hAnsi="Arial" w:cs="Arial"/>
      <w:sz w:val="20"/>
      <w:szCs w:val="24"/>
    </w:rPr>
  </w:style>
  <w:style w:type="paragraph" w:customStyle="1" w:styleId="933813F91C334534B46AD9961B6003D1">
    <w:name w:val="933813F91C334534B46AD9961B6003D1"/>
    <w:rsid w:val="00451F06"/>
    <w:pPr>
      <w:spacing w:before="60" w:line="250" w:lineRule="exact"/>
    </w:pPr>
    <w:rPr>
      <w:rFonts w:ascii="Arial" w:eastAsia="Times New Roman" w:hAnsi="Arial" w:cs="Arial"/>
      <w:sz w:val="20"/>
      <w:szCs w:val="24"/>
    </w:rPr>
  </w:style>
  <w:style w:type="paragraph" w:customStyle="1" w:styleId="C1839527D63041CA8443DF5B161A677C">
    <w:name w:val="C1839527D63041CA8443DF5B161A677C"/>
    <w:rsid w:val="00451F06"/>
    <w:pPr>
      <w:spacing w:before="60" w:line="250" w:lineRule="exact"/>
    </w:pPr>
    <w:rPr>
      <w:rFonts w:ascii="Arial" w:eastAsia="Times New Roman" w:hAnsi="Arial" w:cs="Arial"/>
      <w:sz w:val="20"/>
      <w:szCs w:val="24"/>
    </w:rPr>
  </w:style>
  <w:style w:type="paragraph" w:customStyle="1" w:styleId="30B1250AFC2844B88CF2EE1F6C8FC51C">
    <w:name w:val="30B1250AFC2844B88CF2EE1F6C8FC51C"/>
    <w:rsid w:val="00451F06"/>
    <w:pPr>
      <w:spacing w:before="60" w:line="250" w:lineRule="exact"/>
    </w:pPr>
    <w:rPr>
      <w:rFonts w:ascii="Arial" w:eastAsia="Times New Roman" w:hAnsi="Arial" w:cs="Arial"/>
      <w:sz w:val="20"/>
      <w:szCs w:val="24"/>
    </w:rPr>
  </w:style>
  <w:style w:type="paragraph" w:customStyle="1" w:styleId="F2222AF715CB4277B76C446E6E6442A6">
    <w:name w:val="F2222AF715CB4277B76C446E6E6442A6"/>
    <w:rsid w:val="00451F06"/>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
    <w:name w:val="01BA4422485A4D43A9D94D15CC9ABD5C"/>
    <w:rsid w:val="00451F06"/>
    <w:pPr>
      <w:spacing w:before="60" w:line="250" w:lineRule="exact"/>
    </w:pPr>
    <w:rPr>
      <w:rFonts w:ascii="Arial" w:eastAsia="Times New Roman" w:hAnsi="Arial" w:cs="Arial"/>
      <w:sz w:val="20"/>
      <w:szCs w:val="24"/>
    </w:rPr>
  </w:style>
  <w:style w:type="paragraph" w:customStyle="1" w:styleId="F4BB05249C5B4A3CA19738237CAA54CB">
    <w:name w:val="F4BB05249C5B4A3CA19738237CAA54CB"/>
    <w:rsid w:val="00451F06"/>
    <w:pPr>
      <w:spacing w:before="60" w:line="250" w:lineRule="exact"/>
    </w:pPr>
    <w:rPr>
      <w:rFonts w:ascii="Arial" w:eastAsia="Times New Roman" w:hAnsi="Arial" w:cs="Arial"/>
      <w:sz w:val="20"/>
      <w:szCs w:val="24"/>
    </w:rPr>
  </w:style>
  <w:style w:type="paragraph" w:customStyle="1" w:styleId="6A7689D88789496A9861D3822BD17353">
    <w:name w:val="6A7689D88789496A9861D3822BD17353"/>
    <w:rsid w:val="00451F06"/>
    <w:pPr>
      <w:spacing w:before="60" w:line="250" w:lineRule="exact"/>
    </w:pPr>
    <w:rPr>
      <w:rFonts w:ascii="Arial" w:eastAsia="Times New Roman" w:hAnsi="Arial" w:cs="Arial"/>
      <w:sz w:val="20"/>
      <w:szCs w:val="24"/>
    </w:rPr>
  </w:style>
  <w:style w:type="paragraph" w:customStyle="1" w:styleId="1FD8887D56E14F01AA219615739D20A4">
    <w:name w:val="1FD8887D56E14F01AA219615739D20A4"/>
    <w:rsid w:val="00451F06"/>
    <w:pPr>
      <w:spacing w:before="60" w:line="250" w:lineRule="exact"/>
    </w:pPr>
    <w:rPr>
      <w:rFonts w:ascii="Arial" w:eastAsia="Times New Roman" w:hAnsi="Arial" w:cs="Arial"/>
      <w:sz w:val="20"/>
      <w:szCs w:val="24"/>
    </w:rPr>
  </w:style>
  <w:style w:type="paragraph" w:customStyle="1" w:styleId="8C0F02261E8E494895C263E95DFEBA17">
    <w:name w:val="8C0F02261E8E494895C263E95DFEBA17"/>
    <w:rsid w:val="00451F06"/>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C_Map_Root xmlns="http://Greg_Maxey/CC_Mapping_Part">
  <AESO_Confidentiality_Classifications>Public</AESO_Confidentiality_Classifications>
  <Footer/>
</CC_Map_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D493F-7BDF-4716-B21A-1C97993CF725}">
  <ds:schemaRefs>
    <ds:schemaRef ds:uri="http://Greg_Maxey/CC_Mapping_Part"/>
  </ds:schemaRefs>
</ds:datastoreItem>
</file>

<file path=customXml/itemProps2.xml><?xml version="1.0" encoding="utf-8"?>
<ds:datastoreItem xmlns:ds="http://schemas.openxmlformats.org/officeDocument/2006/customXml" ds:itemID="{512FCF14-E187-4491-8E5D-90E371BE2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Template>
  <TotalTime>11</TotalTime>
  <Pages>6</Pages>
  <Words>1674</Words>
  <Characters>9544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11196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Nicole Poulin</cp:lastModifiedBy>
  <cp:revision>4</cp:revision>
  <cp:lastPrinted>2011-07-28T21:30:00Z</cp:lastPrinted>
  <dcterms:created xsi:type="dcterms:W3CDTF">2021-10-01T17:15:00Z</dcterms:created>
  <dcterms:modified xsi:type="dcterms:W3CDTF">2021-10-14T19:44:00Z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5a3c7-ba38-4976-a2eb-9e02a5c891be_Enabled">
    <vt:lpwstr>true</vt:lpwstr>
  </property>
  <property fmtid="{D5CDD505-2E9C-101B-9397-08002B2CF9AE}" pid="3" name="MSIP_Label_51a5a3c7-ba38-4976-a2eb-9e02a5c891be_SetDate">
    <vt:lpwstr>2021-10-14T19:34:54Z</vt:lpwstr>
  </property>
  <property fmtid="{D5CDD505-2E9C-101B-9397-08002B2CF9AE}" pid="4" name="MSIP_Label_51a5a3c7-ba38-4976-a2eb-9e02a5c891be_Method">
    <vt:lpwstr>Privileged</vt:lpwstr>
  </property>
  <property fmtid="{D5CDD505-2E9C-101B-9397-08002B2CF9AE}" pid="5" name="MSIP_Label_51a5a3c7-ba38-4976-a2eb-9e02a5c891be_Name">
    <vt:lpwstr>Public Protected Document</vt:lpwstr>
  </property>
  <property fmtid="{D5CDD505-2E9C-101B-9397-08002B2CF9AE}" pid="6" name="MSIP_Label_51a5a3c7-ba38-4976-a2eb-9e02a5c891be_SiteId">
    <vt:lpwstr>9869aa0d-ebba-4f8c-9399-7dff7665b1d1</vt:lpwstr>
  </property>
  <property fmtid="{D5CDD505-2E9C-101B-9397-08002B2CF9AE}" pid="7" name="MSIP_Label_51a5a3c7-ba38-4976-a2eb-9e02a5c891be_ActionId">
    <vt:lpwstr>c74ad56b-b473-4eca-a0b5-ba89d63abd4c</vt:lpwstr>
  </property>
  <property fmtid="{D5CDD505-2E9C-101B-9397-08002B2CF9AE}" pid="8" name="MSIP_Label_51a5a3c7-ba38-4976-a2eb-9e02a5c891be_ContentBits">
    <vt:lpwstr>0</vt:lpwstr>
  </property>
</Properties>
</file>